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7D2360D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E40B1A">
        <w:t>Fowey River Academy</w:t>
      </w:r>
    </w:p>
    <w:p w14:paraId="2A7D54B2" w14:textId="42D3B413"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89BCAAD" w:rsidR="002940F3" w:rsidRDefault="00C75310">
            <w:pPr>
              <w:pStyle w:val="TableRow"/>
            </w:pPr>
            <w:r>
              <w:t>583</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0C9A761" w:rsidR="002940F3" w:rsidRDefault="00C75310">
            <w:pPr>
              <w:pStyle w:val="TableRow"/>
            </w:pPr>
            <w:r>
              <w:t>29.3%</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3A21C74" w:rsidR="002940F3" w:rsidRDefault="000E3566">
            <w:pPr>
              <w:pStyle w:val="TableRow"/>
            </w:pPr>
            <w:r>
              <w:t>2020/21 to 2022/23</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70392CB" w:rsidR="002940F3" w:rsidRDefault="00E40B1A">
            <w:pPr>
              <w:pStyle w:val="TableRow"/>
            </w:pPr>
            <w:r>
              <w:t>December 2022</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E432336" w:rsidR="002940F3" w:rsidRDefault="00E40B1A">
            <w:pPr>
              <w:pStyle w:val="TableRow"/>
            </w:pPr>
            <w:r>
              <w:t>September 2023</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0456D9A" w:rsidR="002940F3" w:rsidRDefault="00E40B1A">
            <w:pPr>
              <w:pStyle w:val="TableRow"/>
            </w:pPr>
            <w:r>
              <w:t>Mr B Eddy, Headteacher</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5E20BC1" w:rsidR="002940F3" w:rsidRDefault="00E40B1A">
            <w:pPr>
              <w:pStyle w:val="TableRow"/>
            </w:pPr>
            <w:r>
              <w:t>Mr M Double, Associate Senior Assistant Headteacher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0F818EF" w:rsidR="002940F3" w:rsidRDefault="00E40B1A">
            <w:pPr>
              <w:pStyle w:val="TableRow"/>
            </w:pPr>
            <w:r>
              <w:t>Philip de Grey Water. LGB link governor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B96C7B2" w:rsidR="00E66558" w:rsidRDefault="009D71E8">
            <w:pPr>
              <w:pStyle w:val="TableRow"/>
            </w:pPr>
            <w:r>
              <w:t>£</w:t>
            </w:r>
            <w:r w:rsidR="000E3566">
              <w:t>154834</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FFC83EB" w:rsidR="00E66558" w:rsidRDefault="009D71E8">
            <w:pPr>
              <w:pStyle w:val="TableRow"/>
            </w:pPr>
            <w:r>
              <w:t>£</w:t>
            </w:r>
            <w:r w:rsidR="000E3566">
              <w:t>40020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7777777" w:rsidR="00E66558" w:rsidRDefault="009D71E8">
            <w:pPr>
              <w:pStyle w:val="TableRow"/>
            </w:pPr>
            <w:r>
              <w:t>£</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D2FD36F" w:rsidR="00E66558" w:rsidRDefault="009D71E8">
            <w:pPr>
              <w:pStyle w:val="TableRow"/>
            </w:pPr>
            <w:r>
              <w:t>£</w:t>
            </w:r>
            <w:r w:rsidR="000E3566">
              <w:t>194854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2A77" w14:textId="574169A2" w:rsidR="000E3566" w:rsidRPr="000E3566" w:rsidRDefault="000E3566" w:rsidP="000E3566">
            <w:pPr>
              <w:rPr>
                <w:iCs/>
              </w:rPr>
            </w:pPr>
            <w:r>
              <w:rPr>
                <w:iCs/>
              </w:rPr>
              <w:t>This statement forms a year-year plan with this being year 3. A review and renewed plan addressing full impact of the three years is intended for September 2023, as part of a new 3-year plan.</w:t>
            </w:r>
          </w:p>
          <w:p w14:paraId="64474F07" w14:textId="3CE00A83" w:rsidR="000E3566" w:rsidRPr="000E3566" w:rsidRDefault="000E3566">
            <w:pPr>
              <w:pStyle w:val="ListParagraph"/>
              <w:numPr>
                <w:ilvl w:val="0"/>
                <w:numId w:val="13"/>
              </w:numPr>
              <w:rPr>
                <w:i/>
                <w:iCs/>
              </w:rPr>
            </w:pPr>
            <w:r>
              <w:t>As a result to the disruption in education brought about by COVID-19</w:t>
            </w:r>
            <w:r>
              <w:t xml:space="preserve"> it is now more important than ever to help enable our most disadvantaged students and give them as much support as possible. </w:t>
            </w:r>
          </w:p>
          <w:p w14:paraId="4C7202F1" w14:textId="77777777" w:rsidR="000E3566" w:rsidRPr="000E3566" w:rsidRDefault="000E3566" w:rsidP="000E3566">
            <w:pPr>
              <w:pStyle w:val="ListParagraph"/>
              <w:numPr>
                <w:ilvl w:val="0"/>
                <w:numId w:val="0"/>
              </w:numPr>
              <w:ind w:left="720"/>
              <w:rPr>
                <w:i/>
                <w:iCs/>
              </w:rPr>
            </w:pPr>
          </w:p>
          <w:p w14:paraId="4904B3D9" w14:textId="0CBDBE3A" w:rsidR="000E3566" w:rsidRPr="000E3566" w:rsidRDefault="000E3566">
            <w:pPr>
              <w:pStyle w:val="ListParagraph"/>
              <w:numPr>
                <w:ilvl w:val="0"/>
                <w:numId w:val="13"/>
              </w:numPr>
              <w:rPr>
                <w:i/>
                <w:iCs/>
              </w:rPr>
            </w:pPr>
            <w:r>
              <w:t>Our</w:t>
            </w:r>
            <w:r>
              <w:t xml:space="preserve"> ultimate objective is that all disadvantaged students at Fowey River Academy are able to achieve on a par with the national average for all students. We want to give them the opportunities that can be afforded to all young people and with relationships and opportunity at the centre of our strategy hope to give every disadvantaged student the best possible chance of success and progression post-16. </w:t>
            </w:r>
          </w:p>
          <w:p w14:paraId="66377423" w14:textId="7349A1A7" w:rsidR="000E3566" w:rsidRPr="000E3566" w:rsidRDefault="000E3566" w:rsidP="000E3566">
            <w:pPr>
              <w:pStyle w:val="ListParagraph"/>
              <w:numPr>
                <w:ilvl w:val="0"/>
                <w:numId w:val="0"/>
              </w:numPr>
              <w:ind w:left="720"/>
              <w:rPr>
                <w:i/>
                <w:iCs/>
              </w:rPr>
            </w:pPr>
          </w:p>
          <w:p w14:paraId="2A7D54E9" w14:textId="157D9824" w:rsidR="00E66558" w:rsidRPr="000E3566" w:rsidRDefault="000E3566" w:rsidP="000E3566">
            <w:pPr>
              <w:pStyle w:val="ListParagraph"/>
            </w:pPr>
            <w:r>
              <w:t>The strategy identifies key challenges we face as an academy and seeks to address them whilst identifying the key ways in which we hope to address them.</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54733BE" w:rsidR="00E66558" w:rsidRPr="000E3566" w:rsidRDefault="000E3566">
            <w:pPr>
              <w:pStyle w:val="TableRowCentered"/>
              <w:jc w:val="left"/>
            </w:pPr>
            <w:r w:rsidRPr="000E3566">
              <w:rPr>
                <w:iCs/>
                <w:sz w:val="22"/>
                <w:szCs w:val="22"/>
              </w:rPr>
              <w:t>Literacy</w:t>
            </w:r>
            <w:r w:rsidR="00B62997">
              <w:rPr>
                <w:iCs/>
                <w:sz w:val="22"/>
                <w:szCs w:val="22"/>
              </w:rPr>
              <w:t xml:space="preserve"> – Students enter FRA with below average reading ages and limited vocabulary. </w:t>
            </w:r>
            <w:r w:rsidR="00757A68">
              <w:rPr>
                <w:iCs/>
                <w:sz w:val="22"/>
                <w:szCs w:val="22"/>
              </w:rPr>
              <w:t>The evidence shows that disadvantaged students suffered an ever-widening gap in their reading and vocabulary due to COVID-19 pandemic.</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ACCAE1" w:rsidR="00E66558" w:rsidRDefault="000E3566">
            <w:pPr>
              <w:pStyle w:val="TableRowCentered"/>
              <w:jc w:val="left"/>
              <w:rPr>
                <w:sz w:val="22"/>
                <w:szCs w:val="22"/>
              </w:rPr>
            </w:pPr>
            <w:r>
              <w:rPr>
                <w:sz w:val="22"/>
                <w:szCs w:val="22"/>
              </w:rPr>
              <w:t>Parental Engagement</w:t>
            </w:r>
            <w:r w:rsidR="00757A68">
              <w:rPr>
                <w:sz w:val="22"/>
                <w:szCs w:val="22"/>
              </w:rPr>
              <w:t xml:space="preserve"> – Historically parents of disadvantaged students find it difficult to engage in school activities such as attending parents evenings, or attending parental meetings.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235749E" w:rsidR="00E66558" w:rsidRDefault="000E3566">
            <w:pPr>
              <w:pStyle w:val="TableRowCentered"/>
              <w:jc w:val="left"/>
              <w:rPr>
                <w:sz w:val="22"/>
                <w:szCs w:val="22"/>
              </w:rPr>
            </w:pPr>
            <w:r>
              <w:rPr>
                <w:sz w:val="22"/>
                <w:szCs w:val="22"/>
              </w:rPr>
              <w:t>Aspirations</w:t>
            </w:r>
            <w:r w:rsidR="00757A68">
              <w:rPr>
                <w:sz w:val="22"/>
                <w:szCs w:val="22"/>
              </w:rPr>
              <w:t xml:space="preserve"> – A Cornish-wide problem, FRA suffers from students lacking in role models. This leads to NEET figures which are below national average. There is no A-level provision within a 20 minute drive of FRA.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C68CD80" w:rsidR="00E66558" w:rsidRDefault="000E3566">
            <w:pPr>
              <w:pStyle w:val="TableRowCentered"/>
              <w:jc w:val="left"/>
              <w:rPr>
                <w:iCs/>
                <w:sz w:val="22"/>
              </w:rPr>
            </w:pPr>
            <w:r>
              <w:rPr>
                <w:iCs/>
                <w:sz w:val="22"/>
              </w:rPr>
              <w:t>Attendance</w:t>
            </w:r>
            <w:r w:rsidR="00757A68">
              <w:rPr>
                <w:iCs/>
                <w:sz w:val="22"/>
              </w:rPr>
              <w:t xml:space="preserve"> – Students aren’t able to achieve if they do not attend school. Historically PP students have had the highest rate of PA. Their attendance has been lower than that of the whole school.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150AC8E" w:rsidR="00E66558" w:rsidRDefault="000E3566">
            <w:pPr>
              <w:pStyle w:val="TableRowCentered"/>
              <w:jc w:val="left"/>
              <w:rPr>
                <w:iCs/>
                <w:sz w:val="22"/>
              </w:rPr>
            </w:pPr>
            <w:r>
              <w:rPr>
                <w:iCs/>
                <w:sz w:val="22"/>
              </w:rPr>
              <w:t>Extra-curricular involvement</w:t>
            </w:r>
            <w:r w:rsidR="00757A68">
              <w:rPr>
                <w:iCs/>
                <w:sz w:val="22"/>
              </w:rPr>
              <w:t xml:space="preserve"> – Due to 95% of the students getting county provided transport to school this limits the ease of which students are able to </w:t>
            </w:r>
            <w:r w:rsidR="00757A68">
              <w:rPr>
                <w:iCs/>
                <w:sz w:val="22"/>
              </w:rPr>
              <w:lastRenderedPageBreak/>
              <w:t xml:space="preserve">access the extra-curricular provision, and the cost of putting on extra buses after school is high. </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3EED581" w:rsidR="00E66558" w:rsidRDefault="000E3566">
            <w:pPr>
              <w:pStyle w:val="TableRow"/>
            </w:pPr>
            <w:r>
              <w:t>Improve the reading ages of PP students in line, or at a better rate of progress than non PP students.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1F8B" w14:textId="77777777" w:rsidR="00E66558" w:rsidRDefault="000E3566">
            <w:pPr>
              <w:pStyle w:val="TableRowCentered"/>
              <w:jc w:val="left"/>
            </w:pPr>
            <w:r>
              <w:t>95</w:t>
            </w:r>
            <w:r>
              <w:t>% of all PP students to show termly improvement in reading ages measured by star reading tests.</w:t>
            </w:r>
          </w:p>
          <w:p w14:paraId="2A7D5505" w14:textId="1A3AF1B2" w:rsidR="0017711A" w:rsidRDefault="0017711A">
            <w:pPr>
              <w:pStyle w:val="TableRowCentered"/>
              <w:jc w:val="left"/>
              <w:rPr>
                <w:sz w:val="22"/>
                <w:szCs w:val="22"/>
              </w:rPr>
            </w:pPr>
            <w:r>
              <w:t>Average reading age of PP students to increase by more than non-PP students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9DEC9BF" w:rsidR="00E66558" w:rsidRDefault="0017711A">
            <w:pPr>
              <w:pStyle w:val="TableRow"/>
              <w:rPr>
                <w:sz w:val="22"/>
                <w:szCs w:val="22"/>
              </w:rPr>
            </w:pPr>
            <w:r>
              <w:t>Increase the number of parents attending Parents Evenings and other events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D4D7019" w:rsidR="00E66558" w:rsidRDefault="0017711A">
            <w:pPr>
              <w:pStyle w:val="TableRowCentered"/>
              <w:jc w:val="left"/>
              <w:rPr>
                <w:sz w:val="22"/>
                <w:szCs w:val="22"/>
              </w:rPr>
            </w:pPr>
            <w:r>
              <w:t>Parents evening attendance was virtual last year and 40% of PP parents engaged. Improve this to 70% for the next academic year.</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B88272E" w:rsidR="00E66558" w:rsidRDefault="0017711A">
            <w:pPr>
              <w:pStyle w:val="TableRow"/>
              <w:rPr>
                <w:sz w:val="22"/>
                <w:szCs w:val="22"/>
              </w:rPr>
            </w:pPr>
            <w:r>
              <w:t>Ensure that all students leave FRA with a clear exit path into Further Education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2BF3831F" w:rsidR="00E66558" w:rsidRDefault="0017711A">
            <w:pPr>
              <w:pStyle w:val="TableRowCentered"/>
              <w:jc w:val="left"/>
              <w:rPr>
                <w:sz w:val="22"/>
                <w:szCs w:val="22"/>
              </w:rPr>
            </w:pPr>
            <w:r>
              <w:t>0% of Year 11 students to be NEET. 100% of Year 10 students to be placed in work experience placements. 100% of Year 9 students to access careers advice prior to making option choices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8FCC366" w:rsidR="00E66558" w:rsidRDefault="0017711A">
            <w:pPr>
              <w:pStyle w:val="TableRow"/>
              <w:rPr>
                <w:sz w:val="22"/>
                <w:szCs w:val="22"/>
              </w:rPr>
            </w:pPr>
            <w:r>
              <w:t>Improve PP attendance in line with non PP students as a minimum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B43A067" w:rsidR="00E66558" w:rsidRDefault="00321293">
            <w:pPr>
              <w:pStyle w:val="TableRowCentered"/>
              <w:jc w:val="left"/>
              <w:rPr>
                <w:sz w:val="22"/>
                <w:szCs w:val="22"/>
              </w:rPr>
            </w:pPr>
            <w:r>
              <w:t>Pupil Premium attendance to be above 95%</w:t>
            </w:r>
          </w:p>
        </w:tc>
      </w:tr>
      <w:tr w:rsidR="0017711A" w14:paraId="4313FA0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4C3A2" w14:textId="2F81EE4F" w:rsidR="0017711A" w:rsidRDefault="0017711A">
            <w:pPr>
              <w:pStyle w:val="TableRow"/>
            </w:pPr>
            <w:r>
              <w:t xml:space="preserve">All PP </w:t>
            </w:r>
            <w:r>
              <w:t>students to be engaged in a ENRICH+</w:t>
            </w:r>
            <w:r>
              <w:t xml:space="preserve"> activity either at lunchtime or after school</w:t>
            </w:r>
            <w:r>
              <w:t>, or on a Wednesday P6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E111" w14:textId="5046CAFD" w:rsidR="0017711A" w:rsidRDefault="0017711A">
            <w:pPr>
              <w:pStyle w:val="TableRowCentered"/>
              <w:jc w:val="left"/>
            </w:pPr>
            <w:r>
              <w:t>All PP students building better relationships with peers and staf</w:t>
            </w:r>
            <w:r>
              <w:t>f by attending at least one ENRICH+</w:t>
            </w:r>
            <w:r>
              <w:t xml:space="preserve"> activity a week.</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DFFE1BF" w:rsidR="00E66558" w:rsidRDefault="009D71E8">
      <w:r>
        <w:t xml:space="preserve">Budgeted cost: £ </w:t>
      </w:r>
      <w:r w:rsidR="000E3566">
        <w:rPr>
          <w:i/>
          <w:iCs/>
        </w:rPr>
        <w:t>16299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B85A088" w:rsidR="00E66558" w:rsidRDefault="00757A68">
            <w:pPr>
              <w:pStyle w:val="TableRow"/>
            </w:pPr>
            <w:r>
              <w:rPr>
                <w:i/>
                <w:iCs/>
                <w:sz w:val="22"/>
                <w:szCs w:val="22"/>
              </w:rPr>
              <w:t>Assistance in providing technology to support high quality T&amp;L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314BC3AD" w:rsidR="00E66558" w:rsidRDefault="00757A68" w:rsidP="00757A68">
            <w:pPr>
              <w:pStyle w:val="TableRowCentered"/>
              <w:ind w:left="0"/>
              <w:jc w:val="left"/>
              <w:rPr>
                <w:sz w:val="22"/>
              </w:rPr>
            </w:pPr>
            <w:r>
              <w:rPr>
                <w:sz w:val="22"/>
              </w:rPr>
              <w:t xml:space="preserve">With every student having access to a school-loaned ipad it means that students are able to access the virtual learning portal from home.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11CD50B" w:rsidR="00E66558" w:rsidRDefault="00757A68">
            <w:pPr>
              <w:pStyle w:val="TableRowCentered"/>
              <w:jc w:val="left"/>
              <w:rPr>
                <w:sz w:val="22"/>
              </w:rPr>
            </w:pPr>
            <w:r>
              <w:rPr>
                <w:sz w:val="22"/>
              </w:rPr>
              <w:t>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1045E6D" w:rsidR="00E66558" w:rsidRDefault="00757A68">
            <w:pPr>
              <w:pStyle w:val="TableRow"/>
              <w:rPr>
                <w:i/>
                <w:sz w:val="22"/>
              </w:rPr>
            </w:pPr>
            <w:r>
              <w:rPr>
                <w:i/>
                <w:sz w:val="22"/>
              </w:rPr>
              <w:t>Delivery of phonics programme to support literacy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9B5D63F" w:rsidR="00E66558" w:rsidRDefault="00757A68">
            <w:pPr>
              <w:pStyle w:val="TableRowCentered"/>
              <w:jc w:val="left"/>
              <w:rPr>
                <w:sz w:val="22"/>
              </w:rPr>
            </w:pPr>
            <w:r>
              <w:rPr>
                <w:sz w:val="22"/>
              </w:rPr>
              <w:t>Students entering FRA from primary school have a lower reading age and KS2 reading than national average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52E1B2D" w:rsidR="00E66558" w:rsidRDefault="00757A68">
            <w:pPr>
              <w:pStyle w:val="TableRowCentered"/>
              <w:jc w:val="left"/>
              <w:rPr>
                <w:sz w:val="22"/>
              </w:rPr>
            </w:pPr>
            <w:r>
              <w:rPr>
                <w:sz w:val="22"/>
              </w:rPr>
              <w:t>1</w:t>
            </w:r>
          </w:p>
        </w:tc>
      </w:tr>
      <w:tr w:rsidR="00461AEC" w14:paraId="6401ED1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FC30" w14:textId="6D222873" w:rsidR="00461AEC" w:rsidRDefault="00461AEC" w:rsidP="00461AEC">
            <w:pPr>
              <w:pStyle w:val="TableRow"/>
              <w:rPr>
                <w:i/>
                <w:sz w:val="22"/>
              </w:rPr>
            </w:pPr>
            <w:r>
              <w:rPr>
                <w:i/>
                <w:sz w:val="22"/>
              </w:rPr>
              <w:t xml:space="preserve">Stand-alone literacy lessons in KS3, with a particular focus on reading.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3C0" w14:textId="4846A6C7" w:rsidR="00461AEC" w:rsidRDefault="00461AEC" w:rsidP="00461AEC">
            <w:pPr>
              <w:pStyle w:val="TableRowCentered"/>
              <w:jc w:val="left"/>
              <w:rPr>
                <w:sz w:val="22"/>
              </w:rPr>
            </w:pPr>
            <w:r>
              <w:rPr>
                <w:sz w:val="22"/>
              </w:rPr>
              <w:t>Students entering FRA from primary school have a lower reading age and KS2 reading than national average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99F53" w14:textId="3383626D" w:rsidR="00461AEC" w:rsidRDefault="00461AEC" w:rsidP="00461AEC">
            <w:pPr>
              <w:pStyle w:val="TableRowCentered"/>
              <w:jc w:val="left"/>
              <w:rPr>
                <w:sz w:val="22"/>
              </w:rPr>
            </w:pPr>
            <w:r>
              <w:rPr>
                <w:sz w:val="22"/>
              </w:rPr>
              <w:t>1</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85676D7" w:rsidR="00E66558" w:rsidRDefault="009D71E8">
      <w:r>
        <w:t xml:space="preserve">Budgeted cost: £ </w:t>
      </w:r>
      <w:r w:rsidR="000E3566">
        <w:rPr>
          <w:i/>
          <w:iCs/>
        </w:rPr>
        <w:t>136538</w:t>
      </w:r>
      <w:bookmarkStart w:id="17" w:name="_GoBack"/>
      <w:bookmarkEnd w:id="17"/>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3784256" w:rsidR="00E66558" w:rsidRDefault="00E36E5B">
            <w:pPr>
              <w:pStyle w:val="TableRow"/>
            </w:pPr>
            <w:r>
              <w:rPr>
                <w:i/>
                <w:iCs/>
                <w:sz w:val="22"/>
                <w:szCs w:val="22"/>
              </w:rPr>
              <w:t>Teaching assistant deployment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8DDC9B8" w:rsidR="00E66558" w:rsidRDefault="00E36E5B">
            <w:pPr>
              <w:pStyle w:val="TableRowCentered"/>
              <w:jc w:val="left"/>
              <w:rPr>
                <w:sz w:val="22"/>
              </w:rPr>
            </w:pPr>
            <w:r>
              <w:rPr>
                <w:sz w:val="22"/>
              </w:rPr>
              <w:t xml:space="preserve">The most disadvantaged students in the school make the least progress.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B3B8EBA" w:rsidR="00E66558" w:rsidRDefault="00E36E5B">
            <w:pPr>
              <w:pStyle w:val="TableRowCentered"/>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20788AD" w:rsidR="00E66558" w:rsidRDefault="009D71E8">
      <w:pPr>
        <w:spacing w:before="240" w:after="120"/>
      </w:pPr>
      <w:r>
        <w:t xml:space="preserve">Budgeted cost: £ </w:t>
      </w:r>
      <w:r w:rsidR="000E3566">
        <w:rPr>
          <w:i/>
          <w:iCs/>
        </w:rPr>
        <w:t>46210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10EB8AC" w:rsidR="00E66558" w:rsidRDefault="00461AEC">
            <w:pPr>
              <w:pStyle w:val="TableRow"/>
            </w:pPr>
            <w:r>
              <w:rPr>
                <w:i/>
                <w:iCs/>
                <w:sz w:val="22"/>
                <w:szCs w:val="22"/>
              </w:rPr>
              <w:t>ENRICH+ Period 6 enrichment activities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FB60428" w:rsidR="00E66558" w:rsidRDefault="00461AEC">
            <w:pPr>
              <w:pStyle w:val="TableRowCentered"/>
              <w:jc w:val="left"/>
              <w:rPr>
                <w:sz w:val="22"/>
              </w:rPr>
            </w:pPr>
            <w:r>
              <w:rPr>
                <w:sz w:val="22"/>
              </w:rPr>
              <w:t xml:space="preserve">Students were not staying to extra-curricular activities due to lack of buses.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F0FD10C" w:rsidR="00E66558" w:rsidRDefault="00461AEC">
            <w:pPr>
              <w:pStyle w:val="TableRowCentered"/>
              <w:jc w:val="left"/>
              <w:rPr>
                <w:sz w:val="22"/>
              </w:rPr>
            </w:pPr>
            <w:r>
              <w:rPr>
                <w:sz w:val="22"/>
              </w:rPr>
              <w:t>3, 5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7082BE1" w:rsidR="00E66558" w:rsidRDefault="00461AEC">
            <w:pPr>
              <w:pStyle w:val="TableRow"/>
              <w:rPr>
                <w:i/>
                <w:sz w:val="22"/>
              </w:rPr>
            </w:pPr>
            <w:r>
              <w:rPr>
                <w:i/>
                <w:sz w:val="22"/>
              </w:rPr>
              <w:t>Edulink communication system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AC46A39" w:rsidR="00E66558" w:rsidRDefault="00461AEC">
            <w:pPr>
              <w:pStyle w:val="TableRowCentered"/>
              <w:jc w:val="left"/>
              <w:rPr>
                <w:sz w:val="22"/>
              </w:rPr>
            </w:pPr>
            <w:r>
              <w:rPr>
                <w:sz w:val="22"/>
              </w:rPr>
              <w:t xml:space="preserve">Parents were not engaging to the level that we wanted them to and encouraging them to come to parents evenings, or support with home learning was difficult.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6786584" w:rsidR="00E66558" w:rsidRDefault="00461AEC">
            <w:pPr>
              <w:pStyle w:val="TableRowCentered"/>
              <w:jc w:val="left"/>
              <w:rPr>
                <w:sz w:val="22"/>
              </w:rPr>
            </w:pPr>
            <w:r>
              <w:rPr>
                <w:sz w:val="22"/>
              </w:rPr>
              <w:t>2</w:t>
            </w:r>
          </w:p>
        </w:tc>
      </w:tr>
    </w:tbl>
    <w:p w14:paraId="2A7D5540" w14:textId="77777777" w:rsidR="00E66558" w:rsidRDefault="00E66558">
      <w:pPr>
        <w:spacing w:before="240" w:after="0"/>
        <w:rPr>
          <w:b/>
          <w:bCs/>
          <w:color w:val="104F75"/>
          <w:sz w:val="28"/>
          <w:szCs w:val="28"/>
        </w:rPr>
      </w:pPr>
    </w:p>
    <w:p w14:paraId="2A7D5541" w14:textId="535FEE41" w:rsidR="00E66558" w:rsidRDefault="009D71E8" w:rsidP="00120AB1">
      <w:r>
        <w:rPr>
          <w:b/>
          <w:bCs/>
          <w:color w:val="104F75"/>
          <w:sz w:val="28"/>
          <w:szCs w:val="28"/>
        </w:rPr>
        <w:t xml:space="preserve">Total budgeted cost: £ </w:t>
      </w:r>
      <w:r w:rsidR="000E3566">
        <w:rPr>
          <w:i/>
          <w:iCs/>
          <w:color w:val="104F75"/>
          <w:sz w:val="28"/>
          <w:szCs w:val="28"/>
        </w:rPr>
        <w:t>199047</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C4A8D5" w14:textId="77777777" w:rsidR="00173D4C" w:rsidRDefault="0017711A" w:rsidP="00EB09BC">
            <w:pPr>
              <w:rPr>
                <w:i/>
                <w:iCs/>
                <w:lang w:eastAsia="en-US"/>
              </w:rPr>
            </w:pPr>
            <w:r>
              <w:rPr>
                <w:i/>
                <w:iCs/>
                <w:lang w:eastAsia="en-US"/>
              </w:rPr>
              <w:t>It is not possible to compare the 2022 outcomes of disadvantaged students with those from the previous two years due to the difference in assessment types. However below is a brief summary of outcomes for 2022.</w:t>
            </w:r>
          </w:p>
          <w:p w14:paraId="5136711C" w14:textId="1ECFEE30" w:rsidR="0017711A" w:rsidRDefault="0017711A" w:rsidP="00EB09BC">
            <w:pPr>
              <w:rPr>
                <w:i/>
                <w:iCs/>
                <w:lang w:eastAsia="en-US"/>
              </w:rPr>
            </w:pPr>
            <w:r>
              <w:rPr>
                <w:i/>
                <w:iCs/>
                <w:lang w:eastAsia="en-US"/>
              </w:rPr>
              <w:t>PP figures (whole school in brackets) – 17 students</w:t>
            </w:r>
          </w:p>
          <w:p w14:paraId="1A11D05B" w14:textId="77777777" w:rsidR="0017711A" w:rsidRDefault="0017711A" w:rsidP="0017711A">
            <w:pPr>
              <w:pStyle w:val="NoSpacing"/>
              <w:rPr>
                <w:lang w:eastAsia="en-US"/>
              </w:rPr>
            </w:pPr>
            <w:r>
              <w:rPr>
                <w:lang w:eastAsia="en-US"/>
              </w:rPr>
              <w:t>Progress 8 - -1.17(-0.8)</w:t>
            </w:r>
          </w:p>
          <w:p w14:paraId="6DF70DC1" w14:textId="792860A3" w:rsidR="0017711A" w:rsidRDefault="0017711A" w:rsidP="0017711A">
            <w:pPr>
              <w:pStyle w:val="NoSpacing"/>
              <w:rPr>
                <w:lang w:eastAsia="en-US"/>
              </w:rPr>
            </w:pPr>
            <w:r>
              <w:rPr>
                <w:lang w:eastAsia="en-US"/>
              </w:rPr>
              <w:t>A8 score – 24.7</w:t>
            </w:r>
            <w:r w:rsidR="002D01AB">
              <w:rPr>
                <w:lang w:eastAsia="en-US"/>
              </w:rPr>
              <w:t xml:space="preserve"> (37.1)</w:t>
            </w:r>
          </w:p>
          <w:p w14:paraId="5BC8A87E" w14:textId="4E308BCC" w:rsidR="0017711A" w:rsidRDefault="0017711A" w:rsidP="0017711A">
            <w:pPr>
              <w:pStyle w:val="NoSpacing"/>
              <w:rPr>
                <w:lang w:eastAsia="en-US"/>
              </w:rPr>
            </w:pPr>
            <w:r>
              <w:rPr>
                <w:lang w:eastAsia="en-US"/>
              </w:rPr>
              <w:t>English &amp; Maths 4+ - 18%</w:t>
            </w:r>
            <w:r w:rsidR="002D01AB">
              <w:rPr>
                <w:lang w:eastAsia="en-US"/>
              </w:rPr>
              <w:t xml:space="preserve"> (45%)</w:t>
            </w:r>
          </w:p>
          <w:p w14:paraId="45D69E45" w14:textId="38978EC5" w:rsidR="0017711A" w:rsidRDefault="0017711A" w:rsidP="0017711A">
            <w:pPr>
              <w:pStyle w:val="NoSpacing"/>
              <w:rPr>
                <w:lang w:eastAsia="en-US"/>
              </w:rPr>
            </w:pPr>
            <w:r>
              <w:rPr>
                <w:lang w:eastAsia="en-US"/>
              </w:rPr>
              <w:t>English &amp; Maths 5+ - 6%</w:t>
            </w:r>
            <w:r w:rsidR="002D01AB">
              <w:rPr>
                <w:lang w:eastAsia="en-US"/>
              </w:rPr>
              <w:t xml:space="preserve"> (25%)</w:t>
            </w:r>
          </w:p>
          <w:p w14:paraId="0550092F" w14:textId="71391366" w:rsidR="0017711A" w:rsidRDefault="0017711A" w:rsidP="0017711A">
            <w:pPr>
              <w:pStyle w:val="NoSpacing"/>
              <w:rPr>
                <w:lang w:eastAsia="en-US"/>
              </w:rPr>
            </w:pPr>
            <w:r>
              <w:rPr>
                <w:lang w:eastAsia="en-US"/>
              </w:rPr>
              <w:t>Entering Ebacc – 29%</w:t>
            </w:r>
            <w:r w:rsidR="002D01AB">
              <w:rPr>
                <w:lang w:eastAsia="en-US"/>
              </w:rPr>
              <w:t xml:space="preserve"> (55%)</w:t>
            </w:r>
          </w:p>
          <w:p w14:paraId="0305CD23" w14:textId="5A90502A" w:rsidR="0017711A" w:rsidRDefault="0017711A" w:rsidP="0017711A">
            <w:pPr>
              <w:pStyle w:val="NoSpacing"/>
              <w:rPr>
                <w:lang w:eastAsia="en-US"/>
              </w:rPr>
            </w:pPr>
            <w:r>
              <w:rPr>
                <w:lang w:eastAsia="en-US"/>
              </w:rPr>
              <w:t>Ebacc APS – 2.19</w:t>
            </w:r>
            <w:r w:rsidR="002D01AB">
              <w:rPr>
                <w:lang w:eastAsia="en-US"/>
              </w:rPr>
              <w:t xml:space="preserve"> (3.25)</w:t>
            </w:r>
          </w:p>
          <w:p w14:paraId="5023926C" w14:textId="5A6C2CF6" w:rsidR="0017711A" w:rsidRPr="0017711A" w:rsidRDefault="0017711A" w:rsidP="0017711A">
            <w:pPr>
              <w:pStyle w:val="NoSpacing"/>
              <w:rPr>
                <w:lang w:eastAsia="en-US"/>
              </w:rPr>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B48A893" w14:textId="77777777" w:rsidR="0008384B" w:rsidRDefault="0008384B" w:rsidP="0008384B"/>
    <w:bookmarkEnd w:id="14"/>
    <w:bookmarkEnd w:id="15"/>
    <w:bookmarkEnd w:id="16"/>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6F58603" w:rsidR="00C373EA" w:rsidRDefault="009D71E8">
    <w:pPr>
      <w:pStyle w:val="Footer"/>
      <w:ind w:firstLine="4513"/>
    </w:pPr>
    <w:r>
      <w:fldChar w:fldCharType="begin"/>
    </w:r>
    <w:r>
      <w:instrText xml:space="preserve"> PAGE </w:instrText>
    </w:r>
    <w:r>
      <w:fldChar w:fldCharType="separate"/>
    </w:r>
    <w:r w:rsidR="00E36E5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3566"/>
    <w:rsid w:val="000E6DF0"/>
    <w:rsid w:val="001037CB"/>
    <w:rsid w:val="0010629E"/>
    <w:rsid w:val="00115538"/>
    <w:rsid w:val="00120AB1"/>
    <w:rsid w:val="00123A7F"/>
    <w:rsid w:val="001278D0"/>
    <w:rsid w:val="00127F72"/>
    <w:rsid w:val="00140646"/>
    <w:rsid w:val="00147A4B"/>
    <w:rsid w:val="001671ED"/>
    <w:rsid w:val="001727FA"/>
    <w:rsid w:val="00173D4C"/>
    <w:rsid w:val="0017711A"/>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920F4"/>
    <w:rsid w:val="002940F3"/>
    <w:rsid w:val="00295842"/>
    <w:rsid w:val="002B3574"/>
    <w:rsid w:val="002B6B74"/>
    <w:rsid w:val="002C6AE7"/>
    <w:rsid w:val="002D01AB"/>
    <w:rsid w:val="002D2D4B"/>
    <w:rsid w:val="002D3805"/>
    <w:rsid w:val="002E66AE"/>
    <w:rsid w:val="002E7763"/>
    <w:rsid w:val="002F5842"/>
    <w:rsid w:val="00306CB7"/>
    <w:rsid w:val="003111F5"/>
    <w:rsid w:val="00321293"/>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7E36"/>
    <w:rsid w:val="00461AEC"/>
    <w:rsid w:val="00462F8F"/>
    <w:rsid w:val="00481D56"/>
    <w:rsid w:val="00490408"/>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A68"/>
    <w:rsid w:val="00757F96"/>
    <w:rsid w:val="00785285"/>
    <w:rsid w:val="0078529D"/>
    <w:rsid w:val="00787DC1"/>
    <w:rsid w:val="00794070"/>
    <w:rsid w:val="007A713B"/>
    <w:rsid w:val="007B64E5"/>
    <w:rsid w:val="007C2F04"/>
    <w:rsid w:val="007F5B8B"/>
    <w:rsid w:val="00817E9A"/>
    <w:rsid w:val="00830D57"/>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572C4"/>
    <w:rsid w:val="00B60858"/>
    <w:rsid w:val="00B62997"/>
    <w:rsid w:val="00B74D4E"/>
    <w:rsid w:val="00B80219"/>
    <w:rsid w:val="00BA19A5"/>
    <w:rsid w:val="00BC67F6"/>
    <w:rsid w:val="00BD2004"/>
    <w:rsid w:val="00BD4B12"/>
    <w:rsid w:val="00BE2F92"/>
    <w:rsid w:val="00BF0D5F"/>
    <w:rsid w:val="00C11EB4"/>
    <w:rsid w:val="00C12746"/>
    <w:rsid w:val="00C25827"/>
    <w:rsid w:val="00C31BB8"/>
    <w:rsid w:val="00C373EA"/>
    <w:rsid w:val="00C621C1"/>
    <w:rsid w:val="00C62989"/>
    <w:rsid w:val="00C65CBB"/>
    <w:rsid w:val="00C75310"/>
    <w:rsid w:val="00C80F37"/>
    <w:rsid w:val="00C97A7F"/>
    <w:rsid w:val="00CB5B17"/>
    <w:rsid w:val="00CC4443"/>
    <w:rsid w:val="00CC5CAF"/>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70AA4"/>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36E5B"/>
    <w:rsid w:val="00E40B1A"/>
    <w:rsid w:val="00E43EAD"/>
    <w:rsid w:val="00E62DCB"/>
    <w:rsid w:val="00E651DD"/>
    <w:rsid w:val="00E66558"/>
    <w:rsid w:val="00E70D81"/>
    <w:rsid w:val="00E726A6"/>
    <w:rsid w:val="00E86F05"/>
    <w:rsid w:val="00EA3A2A"/>
    <w:rsid w:val="00EB4556"/>
    <w:rsid w:val="00EB64C8"/>
    <w:rsid w:val="00ED5108"/>
    <w:rsid w:val="00F012CA"/>
    <w:rsid w:val="00F01752"/>
    <w:rsid w:val="00F0355A"/>
    <w:rsid w:val="00F24A7E"/>
    <w:rsid w:val="00F33DC0"/>
    <w:rsid w:val="00F62587"/>
    <w:rsid w:val="00F63E9E"/>
    <w:rsid w:val="00F76843"/>
    <w:rsid w:val="00F776E1"/>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711A"/>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5</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Matthew Double</cp:lastModifiedBy>
  <cp:revision>8</cp:revision>
  <cp:lastPrinted>2014-09-17T21:26:00Z</cp:lastPrinted>
  <dcterms:created xsi:type="dcterms:W3CDTF">2022-12-14T09:07:00Z</dcterms:created>
  <dcterms:modified xsi:type="dcterms:W3CDTF">2023-01-16T17:31:00Z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