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D4028" w14:textId="77777777" w:rsidR="008A48F1" w:rsidRDefault="00E6037D">
      <w:pPr>
        <w:pStyle w:val="Heading1"/>
        <w:rPr>
          <w:rFonts w:ascii="Calibri" w:eastAsia="Calibri" w:hAnsi="Calibri" w:cs="Calibri"/>
          <w:sz w:val="22"/>
          <w:szCs w:val="22"/>
        </w:rPr>
      </w:pPr>
      <w:bookmarkStart w:id="0" w:name="_heading=h.gjdgxs" w:colFirst="0" w:colLast="0"/>
      <w:bookmarkEnd w:id="0"/>
      <w:r>
        <w:rPr>
          <w:rFonts w:ascii="Calibri" w:eastAsia="Calibri" w:hAnsi="Calibri" w:cs="Calibri"/>
          <w:sz w:val="22"/>
          <w:szCs w:val="22"/>
        </w:rPr>
        <w:t>Pupil premium strategy statement – Fowey River Academy</w:t>
      </w:r>
    </w:p>
    <w:p w14:paraId="56330B68" w14:textId="77777777" w:rsidR="008A48F1" w:rsidRDefault="00E6037D">
      <w:pPr>
        <w:rPr>
          <w:rFonts w:ascii="Calibri" w:eastAsia="Calibri" w:hAnsi="Calibri" w:cs="Calibri"/>
          <w:b/>
          <w:bCs/>
          <w:sz w:val="22"/>
          <w:szCs w:val="22"/>
        </w:rPr>
      </w:pPr>
      <w:r>
        <w:rPr>
          <w:rFonts w:ascii="Calibri" w:eastAsia="Calibri" w:hAnsi="Calibri" w:cs="Calibri"/>
          <w:sz w:val="22"/>
          <w:szCs w:val="22"/>
        </w:rPr>
        <w:t xml:space="preserve">This statement details our school’s use of pupil premium (and recovery premium) funding to help improve the attainment of our disadvantaged pupils. </w:t>
      </w:r>
    </w:p>
    <w:p w14:paraId="7F497C8E" w14:textId="77777777" w:rsidR="008A48F1" w:rsidRDefault="00E6037D">
      <w:pPr>
        <w:rPr>
          <w:rFonts w:ascii="Calibri" w:eastAsia="Calibri" w:hAnsi="Calibri" w:cs="Calibri"/>
          <w:b/>
          <w:bCs/>
          <w:sz w:val="22"/>
          <w:szCs w:val="22"/>
        </w:rPr>
      </w:pPr>
      <w:r>
        <w:rPr>
          <w:rFonts w:ascii="Calibri" w:eastAsia="Calibri" w:hAnsi="Calibri" w:cs="Calibri"/>
          <w:sz w:val="22"/>
          <w:szCs w:val="22"/>
        </w:rPr>
        <w:t>It outlines our pupil premium strategy, how we intend to spend the funding in this academic year and the outcomes for disadvantaged pupils last academic year.</w:t>
      </w:r>
    </w:p>
    <w:p w14:paraId="413C4361" w14:textId="77777777" w:rsidR="008A48F1" w:rsidRDefault="00E6037D">
      <w:pPr>
        <w:pStyle w:val="Heading2"/>
        <w:rPr>
          <w:rFonts w:ascii="Calibri" w:eastAsia="Calibri" w:hAnsi="Calibri" w:cs="Calibri"/>
          <w:sz w:val="22"/>
          <w:szCs w:val="22"/>
        </w:rPr>
      </w:pPr>
      <w:r>
        <w:rPr>
          <w:rFonts w:ascii="Calibri" w:eastAsia="Calibri" w:hAnsi="Calibri" w:cs="Calibri"/>
          <w:sz w:val="22"/>
          <w:szCs w:val="22"/>
        </w:rPr>
        <w:t>School overview</w:t>
      </w:r>
    </w:p>
    <w:tbl>
      <w:tblPr>
        <w:tblStyle w:val="af1"/>
        <w:tblW w:w="9486" w:type="dxa"/>
        <w:tblLayout w:type="fixed"/>
        <w:tblLook w:val="0400" w:firstRow="0" w:lastRow="0" w:firstColumn="0" w:lastColumn="0" w:noHBand="0" w:noVBand="1"/>
      </w:tblPr>
      <w:tblGrid>
        <w:gridCol w:w="6517"/>
        <w:gridCol w:w="2969"/>
      </w:tblGrid>
      <w:tr w:rsidR="008A48F1" w14:paraId="73061223"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FF1BA61"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787E26C"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Data</w:t>
            </w:r>
          </w:p>
        </w:tc>
      </w:tr>
      <w:tr w:rsidR="008A48F1" w14:paraId="43FCF525"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2BECD"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EA280"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FF"/>
                <w:sz w:val="22"/>
                <w:szCs w:val="22"/>
              </w:rPr>
            </w:pPr>
            <w:r>
              <w:rPr>
                <w:rFonts w:ascii="Calibri" w:eastAsia="Calibri" w:hAnsi="Calibri" w:cs="Calibri"/>
                <w:sz w:val="22"/>
                <w:szCs w:val="22"/>
              </w:rPr>
              <w:t>680</w:t>
            </w:r>
          </w:p>
        </w:tc>
      </w:tr>
      <w:tr w:rsidR="008A48F1" w14:paraId="1879423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574D1"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F50BE"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FF"/>
                <w:sz w:val="22"/>
                <w:szCs w:val="22"/>
              </w:rPr>
            </w:pPr>
            <w:r>
              <w:rPr>
                <w:rFonts w:ascii="Calibri" w:eastAsia="Calibri" w:hAnsi="Calibri" w:cs="Calibri"/>
                <w:sz w:val="22"/>
                <w:szCs w:val="22"/>
              </w:rPr>
              <w:t>32.94%</w:t>
            </w:r>
          </w:p>
        </w:tc>
      </w:tr>
      <w:tr w:rsidR="008A48F1" w14:paraId="5FF73995"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D425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Academic year/years that our current pupil premium strategy plan covers </w:t>
            </w:r>
            <w:r>
              <w:rPr>
                <w:rFonts w:ascii="Calibri" w:eastAsia="Calibri" w:hAnsi="Calibri" w:cs="Calibri"/>
                <w:b/>
                <w:bCs/>
                <w:sz w:val="22"/>
                <w:szCs w:val="22"/>
              </w:rPr>
              <w:t>(3 year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6FD10"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2023/24 to 2025/26</w:t>
            </w:r>
          </w:p>
        </w:tc>
      </w:tr>
      <w:tr w:rsidR="008A48F1" w14:paraId="7B0DB69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690330"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C1E28"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December 202</w:t>
            </w:r>
            <w:r>
              <w:rPr>
                <w:rFonts w:ascii="Calibri" w:eastAsia="Calibri" w:hAnsi="Calibri" w:cs="Calibri"/>
                <w:sz w:val="22"/>
                <w:szCs w:val="22"/>
              </w:rPr>
              <w:t>5</w:t>
            </w:r>
          </w:p>
        </w:tc>
      </w:tr>
      <w:tr w:rsidR="008A48F1" w14:paraId="7F7E561B"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221A2"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123FC"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Dec</w:t>
            </w:r>
            <w:r>
              <w:rPr>
                <w:rFonts w:ascii="Calibri" w:eastAsia="Calibri" w:hAnsi="Calibri" w:cs="Calibri"/>
                <w:sz w:val="22"/>
                <w:szCs w:val="22"/>
              </w:rPr>
              <w:t>ember 202</w:t>
            </w:r>
            <w:r>
              <w:rPr>
                <w:rFonts w:ascii="Calibri" w:eastAsia="Calibri" w:hAnsi="Calibri" w:cs="Calibri"/>
                <w:sz w:val="22"/>
                <w:szCs w:val="22"/>
              </w:rPr>
              <w:t>6</w:t>
            </w:r>
          </w:p>
        </w:tc>
      </w:tr>
      <w:tr w:rsidR="008A48F1" w14:paraId="03094E1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A48AA"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2692B"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Mr B Eddy, Headteacher</w:t>
            </w:r>
          </w:p>
        </w:tc>
      </w:tr>
      <w:tr w:rsidR="008A48F1" w14:paraId="165FF5F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4CBE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F2735"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Mrs V Rolls, Senior Assistant Headteacher</w:t>
            </w:r>
          </w:p>
        </w:tc>
      </w:tr>
      <w:tr w:rsidR="008A48F1" w14:paraId="6F2551C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C7895"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ADEE2"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Mr </w:t>
            </w:r>
            <w:r>
              <w:rPr>
                <w:rFonts w:ascii="Calibri" w:eastAsia="Calibri" w:hAnsi="Calibri" w:cs="Calibri"/>
                <w:sz w:val="22"/>
                <w:szCs w:val="22"/>
              </w:rPr>
              <w:t>T Spring</w:t>
            </w:r>
            <w:r>
              <w:rPr>
                <w:rFonts w:ascii="Calibri" w:eastAsia="Calibri" w:hAnsi="Calibri" w:cs="Calibri"/>
                <w:sz w:val="22"/>
                <w:szCs w:val="22"/>
              </w:rPr>
              <w:t xml:space="preserve">, </w:t>
            </w:r>
            <w:r>
              <w:rPr>
                <w:rFonts w:ascii="Calibri" w:eastAsia="Calibri" w:hAnsi="Calibri" w:cs="Calibri"/>
                <w:sz w:val="22"/>
                <w:szCs w:val="22"/>
              </w:rPr>
              <w:t>LAC</w:t>
            </w:r>
            <w:r>
              <w:rPr>
                <w:rFonts w:ascii="Calibri" w:eastAsia="Calibri" w:hAnsi="Calibri" w:cs="Calibri"/>
                <w:sz w:val="22"/>
                <w:szCs w:val="22"/>
              </w:rPr>
              <w:t xml:space="preserve"> link governor</w:t>
            </w:r>
          </w:p>
        </w:tc>
      </w:tr>
    </w:tbl>
    <w:p w14:paraId="05C00D2D" w14:textId="77777777" w:rsidR="008A48F1" w:rsidRDefault="00E6037D">
      <w:pPr>
        <w:pStyle w:val="Heading2"/>
        <w:rPr>
          <w:rFonts w:ascii="Calibri" w:eastAsia="Calibri" w:hAnsi="Calibri" w:cs="Calibri"/>
          <w:sz w:val="22"/>
          <w:szCs w:val="22"/>
        </w:rPr>
      </w:pPr>
      <w:r>
        <w:rPr>
          <w:rFonts w:ascii="Calibri" w:eastAsia="Calibri" w:hAnsi="Calibri" w:cs="Calibri"/>
          <w:sz w:val="22"/>
          <w:szCs w:val="22"/>
        </w:rPr>
        <w:t>Funding overview</w:t>
      </w:r>
    </w:p>
    <w:tbl>
      <w:tblPr>
        <w:tblStyle w:val="af2"/>
        <w:tblW w:w="9486" w:type="dxa"/>
        <w:tblLayout w:type="fixed"/>
        <w:tblLook w:val="0400" w:firstRow="0" w:lastRow="0" w:firstColumn="0" w:lastColumn="0" w:noHBand="0" w:noVBand="1"/>
      </w:tblPr>
      <w:tblGrid>
        <w:gridCol w:w="6516"/>
        <w:gridCol w:w="2970"/>
      </w:tblGrid>
      <w:tr w:rsidR="008A48F1" w14:paraId="0379ADAE"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33C639CF"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b/>
                <w:bCs/>
                <w:sz w:val="22"/>
                <w:szCs w:val="22"/>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56A49875"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b/>
                <w:bCs/>
                <w:sz w:val="22"/>
                <w:szCs w:val="22"/>
              </w:rPr>
              <w:t>Amount</w:t>
            </w:r>
          </w:p>
        </w:tc>
      </w:tr>
      <w:tr w:rsidR="008A48F1" w14:paraId="1192D3B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89246"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06BC2"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FF"/>
                <w:sz w:val="22"/>
                <w:szCs w:val="22"/>
              </w:rPr>
            </w:pPr>
            <w:r>
              <w:rPr>
                <w:rFonts w:ascii="Calibri" w:eastAsia="Calibri" w:hAnsi="Calibri" w:cs="Calibri"/>
                <w:sz w:val="22"/>
                <w:szCs w:val="22"/>
              </w:rPr>
              <w:t>£237,957</w:t>
            </w:r>
          </w:p>
        </w:tc>
      </w:tr>
      <w:tr w:rsidR="008A48F1" w14:paraId="2E0892E5"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0A59D"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E503B"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£0 - this has now ended.</w:t>
            </w:r>
          </w:p>
        </w:tc>
      </w:tr>
      <w:tr w:rsidR="008A48F1" w14:paraId="10148171"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81C28" w14:textId="77777777" w:rsidR="008A48F1" w:rsidRDefault="00E6037D">
            <w:pPr>
              <w:pBdr>
                <w:top w:val="nil"/>
                <w:left w:val="nil"/>
                <w:bottom w:val="nil"/>
                <w:right w:val="nil"/>
                <w:between w:val="nil"/>
              </w:pBdr>
              <w:spacing w:before="60" w:after="120" w:line="240" w:lineRule="auto"/>
              <w:ind w:left="57" w:right="57"/>
              <w:rPr>
                <w:rFonts w:ascii="Calibri" w:eastAsia="Calibri" w:hAnsi="Calibri" w:cs="Calibri"/>
                <w:sz w:val="22"/>
                <w:szCs w:val="22"/>
              </w:rPr>
            </w:pPr>
            <w:r>
              <w:rPr>
                <w:rFonts w:ascii="Calibri" w:eastAsia="Calibri" w:hAnsi="Calibri" w:cs="Calibri"/>
                <w:sz w:val="22"/>
                <w:szCs w:val="22"/>
              </w:rPr>
              <w:t xml:space="preserve">Pupil premium (and recovery premium*) funding carried forward from previous years </w:t>
            </w:r>
            <w:r>
              <w:rPr>
                <w:rFonts w:ascii="Calibri" w:eastAsia="Calibri" w:hAnsi="Calibri" w:cs="Calibri"/>
                <w:i/>
                <w:iCs/>
                <w:sz w:val="22"/>
                <w:szCs w:val="22"/>
              </w:rPr>
              <w:t>(enter £0 if not applicable)</w:t>
            </w:r>
          </w:p>
          <w:p w14:paraId="5E5CF083"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sz w:val="22"/>
                <w:szCs w:val="22"/>
              </w:rPr>
            </w:pPr>
            <w:r>
              <w:rPr>
                <w:rFonts w:ascii="Calibri" w:eastAsia="Calibri" w:hAnsi="Calibri" w:cs="Calibri"/>
                <w:i/>
                <w:iCs/>
                <w:sz w:val="22"/>
                <w:szCs w:val="22"/>
              </w:rPr>
              <w:t xml:space="preserve">*Recovery premium received in academic year 2021 to 2022 can be carried forward to academic year 2022 to 2023. Recovery premium received in academic year 2022 to 2023 cannot be carried forward to 2023 to 2024. </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3C475"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0</w:t>
            </w:r>
          </w:p>
        </w:tc>
      </w:tr>
      <w:tr w:rsidR="008A48F1" w14:paraId="075B7C56"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683B8" w14:textId="77777777" w:rsidR="008A48F1" w:rsidRDefault="00E6037D">
            <w:pPr>
              <w:pBdr>
                <w:top w:val="nil"/>
                <w:left w:val="nil"/>
                <w:bottom w:val="nil"/>
                <w:right w:val="nil"/>
                <w:between w:val="nil"/>
              </w:pBdr>
              <w:spacing w:before="60" w:after="120" w:line="240" w:lineRule="auto"/>
              <w:ind w:left="57" w:right="57"/>
              <w:rPr>
                <w:rFonts w:ascii="Calibri" w:eastAsia="Calibri" w:hAnsi="Calibri" w:cs="Calibri"/>
                <w:b/>
                <w:bCs/>
                <w:sz w:val="22"/>
                <w:szCs w:val="22"/>
              </w:rPr>
            </w:pPr>
            <w:r>
              <w:rPr>
                <w:rFonts w:ascii="Calibri" w:eastAsia="Calibri" w:hAnsi="Calibri" w:cs="Calibri"/>
                <w:b/>
                <w:bCs/>
                <w:sz w:val="22"/>
                <w:szCs w:val="22"/>
              </w:rPr>
              <w:t>Total budget for this academic year</w:t>
            </w:r>
          </w:p>
          <w:p w14:paraId="5DE82879"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sz w:val="22"/>
                <w:szCs w:val="22"/>
              </w:rPr>
            </w:pPr>
            <w:r>
              <w:rPr>
                <w:rFonts w:ascii="Calibri" w:eastAsia="Calibri" w:hAnsi="Calibri" w:cs="Calibri"/>
                <w:i/>
                <w:iCs/>
                <w:sz w:val="22"/>
                <w:szCs w:val="22"/>
              </w:rP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582E6"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£237,957</w:t>
            </w:r>
          </w:p>
        </w:tc>
      </w:tr>
    </w:tbl>
    <w:p w14:paraId="5BBDAD5B" w14:textId="77777777" w:rsidR="008A48F1" w:rsidRDefault="00E6037D">
      <w:pPr>
        <w:pStyle w:val="Heading1"/>
        <w:rPr>
          <w:rFonts w:ascii="Calibri" w:eastAsia="Calibri" w:hAnsi="Calibri" w:cs="Calibri"/>
          <w:sz w:val="22"/>
          <w:szCs w:val="22"/>
        </w:rPr>
      </w:pPr>
      <w:r>
        <w:rPr>
          <w:rFonts w:ascii="Calibri" w:eastAsia="Calibri" w:hAnsi="Calibri" w:cs="Calibri"/>
          <w:sz w:val="22"/>
          <w:szCs w:val="22"/>
        </w:rPr>
        <w:lastRenderedPageBreak/>
        <w:t>Part A: Pupil premium strategy plan</w:t>
      </w:r>
    </w:p>
    <w:p w14:paraId="16B06C27" w14:textId="77777777" w:rsidR="008A48F1" w:rsidRDefault="00E6037D">
      <w:pPr>
        <w:pStyle w:val="Heading2"/>
        <w:rPr>
          <w:rFonts w:ascii="Calibri" w:eastAsia="Calibri" w:hAnsi="Calibri" w:cs="Calibri"/>
          <w:sz w:val="22"/>
          <w:szCs w:val="22"/>
        </w:rPr>
      </w:pPr>
      <w:bookmarkStart w:id="1" w:name="_heading=h.30j0zll" w:colFirst="0" w:colLast="0"/>
      <w:bookmarkEnd w:id="1"/>
      <w:r>
        <w:rPr>
          <w:rFonts w:ascii="Calibri" w:eastAsia="Calibri" w:hAnsi="Calibri" w:cs="Calibri"/>
          <w:sz w:val="22"/>
          <w:szCs w:val="22"/>
        </w:rPr>
        <w:t>Statement of intent</w:t>
      </w:r>
    </w:p>
    <w:tbl>
      <w:tblPr>
        <w:tblStyle w:val="af3"/>
        <w:tblW w:w="9486" w:type="dxa"/>
        <w:tblLayout w:type="fixed"/>
        <w:tblLook w:val="0400" w:firstRow="0" w:lastRow="0" w:firstColumn="0" w:lastColumn="0" w:noHBand="0" w:noVBand="1"/>
      </w:tblPr>
      <w:tblGrid>
        <w:gridCol w:w="9486"/>
      </w:tblGrid>
      <w:tr w:rsidR="008A48F1" w14:paraId="7B6A3FB1"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1E3D2" w14:textId="77777777" w:rsidR="008A48F1" w:rsidRDefault="00E6037D">
            <w:pPr>
              <w:rPr>
                <w:rFonts w:ascii="Calibri" w:eastAsia="Calibri" w:hAnsi="Calibri" w:cs="Calibri"/>
                <w:sz w:val="22"/>
                <w:szCs w:val="22"/>
              </w:rPr>
            </w:pPr>
            <w:r>
              <w:rPr>
                <w:rFonts w:ascii="Calibri" w:eastAsia="Calibri" w:hAnsi="Calibri" w:cs="Calibri"/>
                <w:sz w:val="22"/>
                <w:szCs w:val="22"/>
              </w:rPr>
              <w:t>This statement forms a year-year plan with this being year 1. A review and renewed plan addressing full impact of the three years has been created for implementation from October 2023, as part of a new 3-year plan.</w:t>
            </w:r>
          </w:p>
          <w:p w14:paraId="59FDA5FC" w14:textId="77777777" w:rsidR="008A48F1" w:rsidRDefault="00E6037D">
            <w:pPr>
              <w:numPr>
                <w:ilvl w:val="0"/>
                <w:numId w:val="5"/>
              </w:numPr>
              <w:pBdr>
                <w:top w:val="nil"/>
                <w:left w:val="nil"/>
                <w:bottom w:val="nil"/>
                <w:right w:val="nil"/>
                <w:between w:val="nil"/>
              </w:pBdr>
              <w:spacing w:after="0"/>
              <w:rPr>
                <w:rFonts w:ascii="Calibri" w:eastAsia="Calibri" w:hAnsi="Calibri" w:cs="Calibri"/>
                <w:i/>
                <w:iCs/>
                <w:sz w:val="22"/>
                <w:szCs w:val="22"/>
              </w:rPr>
            </w:pPr>
            <w:r>
              <w:rPr>
                <w:rFonts w:ascii="Calibri" w:eastAsia="Calibri" w:hAnsi="Calibri" w:cs="Calibri"/>
                <w:sz w:val="22"/>
                <w:szCs w:val="22"/>
              </w:rPr>
              <w:t xml:space="preserve">The school has produced a ‘Strategy to support the Progress of Disadvantaged Pupils’ which forms the first year of the plan.  </w:t>
            </w:r>
          </w:p>
          <w:p w14:paraId="72D5A550" w14:textId="77777777" w:rsidR="008A48F1" w:rsidRDefault="008A48F1">
            <w:pPr>
              <w:pBdr>
                <w:top w:val="nil"/>
                <w:left w:val="nil"/>
                <w:bottom w:val="nil"/>
                <w:right w:val="nil"/>
                <w:between w:val="nil"/>
              </w:pBdr>
              <w:spacing w:after="0"/>
              <w:ind w:left="720"/>
              <w:rPr>
                <w:rFonts w:ascii="Calibri" w:eastAsia="Calibri" w:hAnsi="Calibri" w:cs="Calibri"/>
                <w:sz w:val="22"/>
                <w:szCs w:val="22"/>
              </w:rPr>
            </w:pPr>
          </w:p>
          <w:p w14:paraId="0933D611" w14:textId="77777777" w:rsidR="008A48F1" w:rsidRDefault="00E6037D">
            <w:pPr>
              <w:numPr>
                <w:ilvl w:val="0"/>
                <w:numId w:val="5"/>
              </w:numPr>
              <w:pBdr>
                <w:top w:val="nil"/>
                <w:left w:val="nil"/>
                <w:bottom w:val="nil"/>
                <w:right w:val="nil"/>
                <w:between w:val="nil"/>
              </w:pBdr>
              <w:spacing w:after="0"/>
              <w:rPr>
                <w:rFonts w:ascii="Calibri" w:eastAsia="Calibri" w:hAnsi="Calibri" w:cs="Calibri"/>
                <w:i/>
                <w:iCs/>
                <w:sz w:val="22"/>
                <w:szCs w:val="22"/>
              </w:rPr>
            </w:pPr>
            <w:r>
              <w:rPr>
                <w:rFonts w:ascii="Calibri" w:eastAsia="Calibri" w:hAnsi="Calibri" w:cs="Calibri"/>
                <w:sz w:val="22"/>
                <w:szCs w:val="22"/>
              </w:rPr>
              <w:t>We recognise the</w:t>
            </w:r>
            <w:r>
              <w:rPr>
                <w:rFonts w:ascii="Calibri" w:eastAsia="Calibri" w:hAnsi="Calibri" w:cs="Calibri"/>
                <w:sz w:val="22"/>
                <w:szCs w:val="22"/>
              </w:rPr>
              <w:t xml:space="preserve"> result </w:t>
            </w:r>
            <w:r>
              <w:rPr>
                <w:rFonts w:ascii="Calibri" w:eastAsia="Calibri" w:hAnsi="Calibri" w:cs="Calibri"/>
                <w:sz w:val="22"/>
                <w:szCs w:val="22"/>
              </w:rPr>
              <w:t>of</w:t>
            </w:r>
            <w:r>
              <w:rPr>
                <w:rFonts w:ascii="Calibri" w:eastAsia="Calibri" w:hAnsi="Calibri" w:cs="Calibri"/>
                <w:sz w:val="22"/>
                <w:szCs w:val="22"/>
              </w:rPr>
              <w:t xml:space="preserve"> the disruption in education brought about by COVID-19 and it is now more important than ever to help enable our most disadvantaged students and give them as much support as possible. </w:t>
            </w:r>
          </w:p>
          <w:p w14:paraId="24A80226" w14:textId="77777777" w:rsidR="008A48F1" w:rsidRDefault="008A48F1">
            <w:pPr>
              <w:pBdr>
                <w:top w:val="nil"/>
                <w:left w:val="nil"/>
                <w:bottom w:val="nil"/>
                <w:right w:val="nil"/>
                <w:between w:val="nil"/>
              </w:pBdr>
              <w:spacing w:after="0"/>
              <w:ind w:left="720" w:hanging="360"/>
              <w:rPr>
                <w:rFonts w:ascii="Calibri" w:eastAsia="Calibri" w:hAnsi="Calibri" w:cs="Calibri"/>
                <w:i/>
                <w:iCs/>
                <w:sz w:val="22"/>
                <w:szCs w:val="22"/>
              </w:rPr>
            </w:pPr>
          </w:p>
          <w:p w14:paraId="5C673994" w14:textId="77777777" w:rsidR="008A48F1" w:rsidRDefault="00E6037D">
            <w:pPr>
              <w:numPr>
                <w:ilvl w:val="0"/>
                <w:numId w:val="5"/>
              </w:numPr>
              <w:pBdr>
                <w:top w:val="nil"/>
                <w:left w:val="nil"/>
                <w:bottom w:val="nil"/>
                <w:right w:val="nil"/>
                <w:between w:val="nil"/>
              </w:pBdr>
              <w:spacing w:after="0"/>
              <w:rPr>
                <w:rFonts w:ascii="Calibri" w:eastAsia="Calibri" w:hAnsi="Calibri" w:cs="Calibri"/>
                <w:i/>
                <w:iCs/>
                <w:sz w:val="22"/>
                <w:szCs w:val="22"/>
              </w:rPr>
            </w:pPr>
            <w:r>
              <w:rPr>
                <w:rFonts w:ascii="Calibri" w:eastAsia="Calibri" w:hAnsi="Calibri" w:cs="Calibri"/>
                <w:sz w:val="22"/>
                <w:szCs w:val="22"/>
              </w:rPr>
              <w:t xml:space="preserve">Our ultimate objective is that all disadvantaged students at Fowey River Academy are able to achieve on a par with the national average for all students. We want to give them the opportunities that can be afforded to all young people and with relationships and opportunity at the centre of our strategy hope to give every disadvantaged student the best possible chance of success and progression post-16. </w:t>
            </w:r>
          </w:p>
          <w:p w14:paraId="7F18D16E" w14:textId="77777777" w:rsidR="008A48F1" w:rsidRDefault="008A48F1">
            <w:pPr>
              <w:pBdr>
                <w:top w:val="nil"/>
                <w:left w:val="nil"/>
                <w:bottom w:val="nil"/>
                <w:right w:val="nil"/>
                <w:between w:val="nil"/>
              </w:pBdr>
              <w:spacing w:after="0"/>
              <w:ind w:left="720" w:hanging="360"/>
              <w:rPr>
                <w:rFonts w:ascii="Calibri" w:eastAsia="Calibri" w:hAnsi="Calibri" w:cs="Calibri"/>
                <w:i/>
                <w:iCs/>
                <w:sz w:val="22"/>
                <w:szCs w:val="22"/>
              </w:rPr>
            </w:pPr>
          </w:p>
          <w:p w14:paraId="76277406" w14:textId="77777777" w:rsidR="008A48F1" w:rsidRDefault="00E6037D">
            <w:pPr>
              <w:numPr>
                <w:ilvl w:val="0"/>
                <w:numId w:val="3"/>
              </w:numPr>
              <w:pBdr>
                <w:top w:val="nil"/>
                <w:left w:val="nil"/>
                <w:bottom w:val="nil"/>
                <w:right w:val="nil"/>
                <w:between w:val="nil"/>
              </w:pBdr>
              <w:spacing w:after="0"/>
              <w:rPr>
                <w:rFonts w:ascii="Calibri" w:eastAsia="Calibri" w:hAnsi="Calibri" w:cs="Calibri"/>
                <w:sz w:val="22"/>
                <w:szCs w:val="22"/>
              </w:rPr>
            </w:pPr>
            <w:r>
              <w:rPr>
                <w:rFonts w:ascii="Calibri" w:eastAsia="Calibri" w:hAnsi="Calibri" w:cs="Calibri"/>
                <w:sz w:val="22"/>
                <w:szCs w:val="22"/>
              </w:rPr>
              <w:t xml:space="preserve">The strategy identifies key challenges we face as an academy and seeks to address them whilst identifying the </w:t>
            </w:r>
            <w:proofErr w:type="gramStart"/>
            <w:r>
              <w:rPr>
                <w:rFonts w:ascii="Calibri" w:eastAsia="Calibri" w:hAnsi="Calibri" w:cs="Calibri"/>
                <w:sz w:val="22"/>
                <w:szCs w:val="22"/>
              </w:rPr>
              <w:t>key ways</w:t>
            </w:r>
            <w:proofErr w:type="gramEnd"/>
            <w:r>
              <w:rPr>
                <w:rFonts w:ascii="Calibri" w:eastAsia="Calibri" w:hAnsi="Calibri" w:cs="Calibri"/>
                <w:sz w:val="22"/>
                <w:szCs w:val="22"/>
              </w:rPr>
              <w:t xml:space="preserve"> in which we hope to address them.</w:t>
            </w:r>
          </w:p>
          <w:p w14:paraId="629B0F2D" w14:textId="77777777" w:rsidR="008A48F1" w:rsidRDefault="008A48F1">
            <w:pPr>
              <w:pBdr>
                <w:top w:val="nil"/>
                <w:left w:val="nil"/>
                <w:bottom w:val="nil"/>
                <w:right w:val="nil"/>
                <w:between w:val="nil"/>
              </w:pBdr>
              <w:spacing w:after="0"/>
              <w:ind w:left="720" w:hanging="360"/>
              <w:rPr>
                <w:rFonts w:ascii="Calibri" w:eastAsia="Calibri" w:hAnsi="Calibri" w:cs="Calibri"/>
                <w:sz w:val="22"/>
                <w:szCs w:val="22"/>
              </w:rPr>
            </w:pPr>
            <w:bookmarkStart w:id="2" w:name="_heading=h.1fob9te" w:colFirst="0" w:colLast="0"/>
            <w:bookmarkEnd w:id="2"/>
          </w:p>
          <w:p w14:paraId="71A21B12" w14:textId="77777777" w:rsidR="008A48F1" w:rsidRDefault="00E6037D">
            <w:pPr>
              <w:numPr>
                <w:ilvl w:val="0"/>
                <w:numId w:val="3"/>
              </w:numPr>
              <w:pBdr>
                <w:top w:val="nil"/>
                <w:left w:val="nil"/>
                <w:bottom w:val="nil"/>
                <w:right w:val="nil"/>
                <w:between w:val="nil"/>
              </w:pBdr>
              <w:rPr>
                <w:rFonts w:ascii="Calibri" w:eastAsia="Calibri" w:hAnsi="Calibri" w:cs="Calibri"/>
                <w:sz w:val="22"/>
                <w:szCs w:val="22"/>
              </w:rPr>
            </w:pPr>
            <w:r>
              <w:rPr>
                <w:rFonts w:ascii="Calibri" w:eastAsia="Calibri" w:hAnsi="Calibri" w:cs="Calibri"/>
                <w:color w:val="202124"/>
                <w:sz w:val="22"/>
                <w:szCs w:val="22"/>
                <w:highlight w:val="white"/>
              </w:rPr>
              <w:t xml:space="preserve">The Academy’s strategy to improve outcomes for disadvantaged students is </w:t>
            </w:r>
            <w:r>
              <w:rPr>
                <w:rFonts w:ascii="Calibri" w:eastAsia="Calibri" w:hAnsi="Calibri" w:cs="Calibri"/>
                <w:color w:val="040C28"/>
                <w:sz w:val="22"/>
                <w:szCs w:val="22"/>
                <w:highlight w:val="white"/>
              </w:rPr>
              <w:t xml:space="preserve">cyclical and integrated into whole school development planning. </w:t>
            </w:r>
            <w:r>
              <w:rPr>
                <w:rFonts w:ascii="Calibri" w:eastAsia="Calibri" w:hAnsi="Calibri" w:cs="Calibri"/>
                <w:color w:val="202124"/>
                <w:sz w:val="22"/>
                <w:szCs w:val="22"/>
                <w:highlight w:val="white"/>
              </w:rPr>
              <w:t xml:space="preserve">Monitoring and evaluation </w:t>
            </w:r>
            <w:proofErr w:type="gramStart"/>
            <w:r>
              <w:rPr>
                <w:rFonts w:ascii="Calibri" w:eastAsia="Calibri" w:hAnsi="Calibri" w:cs="Calibri"/>
                <w:color w:val="202124"/>
                <w:sz w:val="22"/>
                <w:szCs w:val="22"/>
                <w:highlight w:val="white"/>
              </w:rPr>
              <w:t>includes</w:t>
            </w:r>
            <w:proofErr w:type="gramEnd"/>
            <w:r>
              <w:rPr>
                <w:rFonts w:ascii="Calibri" w:eastAsia="Calibri" w:hAnsi="Calibri" w:cs="Calibri"/>
                <w:color w:val="202124"/>
                <w:sz w:val="22"/>
                <w:szCs w:val="22"/>
                <w:highlight w:val="white"/>
              </w:rPr>
              <w:t xml:space="preserve"> detailed analysis of the ‘characteristic of each cohort’ that recognises the multiple, often complex and overlapping needs of individual students</w:t>
            </w:r>
            <w:r>
              <w:rPr>
                <w:rFonts w:ascii="Calibri" w:eastAsia="Calibri" w:hAnsi="Calibri" w:cs="Calibri"/>
                <w:color w:val="202124"/>
                <w:sz w:val="22"/>
                <w:szCs w:val="22"/>
                <w:highlight w:val="white"/>
              </w:rPr>
              <w:t>.</w:t>
            </w:r>
          </w:p>
          <w:p w14:paraId="72F566B1" w14:textId="77777777" w:rsidR="008A48F1" w:rsidRDefault="00E6037D">
            <w:pPr>
              <w:pBdr>
                <w:top w:val="nil"/>
                <w:left w:val="nil"/>
                <w:bottom w:val="nil"/>
                <w:right w:val="nil"/>
                <w:between w:val="nil"/>
              </w:pBdr>
              <w:rPr>
                <w:rFonts w:ascii="Calibri" w:eastAsia="Calibri" w:hAnsi="Calibri" w:cs="Calibri"/>
                <w:color w:val="000000"/>
                <w:sz w:val="22"/>
                <w:szCs w:val="22"/>
                <w:highlight w:val="white"/>
              </w:rPr>
            </w:pPr>
            <w:r>
              <w:rPr>
                <w:rFonts w:ascii="Calibri" w:eastAsia="Calibri" w:hAnsi="Calibri" w:cs="Calibri"/>
                <w:color w:val="000000"/>
                <w:sz w:val="22"/>
                <w:szCs w:val="22"/>
                <w:highlight w:val="white"/>
              </w:rPr>
              <w:t>Using social and academic inclusion as a basis to support our PP pupils, even the ‘playing field’ and allow all pupils to achieve the ability to contribute to their community.</w:t>
            </w:r>
          </w:p>
          <w:p w14:paraId="4B717688" w14:textId="77777777" w:rsidR="008A48F1" w:rsidRDefault="00E6037D">
            <w:pPr>
              <w:numPr>
                <w:ilvl w:val="0"/>
                <w:numId w:val="7"/>
              </w:numPr>
              <w:pBdr>
                <w:top w:val="nil"/>
                <w:left w:val="nil"/>
                <w:bottom w:val="nil"/>
                <w:right w:val="nil"/>
                <w:between w:val="nil"/>
              </w:pBdr>
              <w:spacing w:after="0"/>
              <w:rPr>
                <w:rFonts w:ascii="Calibri" w:eastAsia="Calibri" w:hAnsi="Calibri" w:cs="Calibri"/>
                <w:color w:val="000000"/>
                <w:sz w:val="22"/>
                <w:szCs w:val="22"/>
                <w:highlight w:val="white"/>
              </w:rPr>
            </w:pPr>
            <w:r>
              <w:rPr>
                <w:rFonts w:ascii="Calibri" w:eastAsia="Calibri" w:hAnsi="Calibri" w:cs="Calibri"/>
                <w:color w:val="000000"/>
                <w:sz w:val="22"/>
                <w:szCs w:val="22"/>
                <w:highlight w:val="white"/>
              </w:rPr>
              <w:t>This is the 3rd year of the plan.</w:t>
            </w:r>
          </w:p>
          <w:p w14:paraId="5ADD1E57" w14:textId="77777777" w:rsidR="008A48F1" w:rsidRDefault="00E6037D">
            <w:pPr>
              <w:numPr>
                <w:ilvl w:val="0"/>
                <w:numId w:val="7"/>
              </w:numPr>
              <w:pBdr>
                <w:top w:val="nil"/>
                <w:left w:val="nil"/>
                <w:bottom w:val="nil"/>
                <w:right w:val="nil"/>
                <w:between w:val="nil"/>
              </w:pBdr>
              <w:spacing w:after="0"/>
              <w:rPr>
                <w:rFonts w:ascii="Calibri" w:eastAsia="Calibri" w:hAnsi="Calibri" w:cs="Calibri"/>
                <w:color w:val="000000"/>
                <w:sz w:val="22"/>
                <w:szCs w:val="22"/>
                <w:highlight w:val="white"/>
              </w:rPr>
            </w:pPr>
            <w:r>
              <w:rPr>
                <w:rFonts w:ascii="Calibri" w:eastAsia="Calibri" w:hAnsi="Calibri" w:cs="Calibri"/>
                <w:color w:val="000000"/>
                <w:sz w:val="22"/>
                <w:szCs w:val="22"/>
                <w:highlight w:val="white"/>
              </w:rPr>
              <w:t>FRA has recognised the impact of Covid-19, particularly around the difficulties for pupils around social communication and interaction and are addressing this as part of the strategy.</w:t>
            </w:r>
          </w:p>
          <w:p w14:paraId="6FE1CEC3" w14:textId="77777777" w:rsidR="008A48F1" w:rsidRDefault="00E6037D">
            <w:pPr>
              <w:numPr>
                <w:ilvl w:val="0"/>
                <w:numId w:val="7"/>
              </w:numPr>
              <w:pBdr>
                <w:top w:val="nil"/>
                <w:left w:val="nil"/>
                <w:bottom w:val="nil"/>
                <w:right w:val="nil"/>
                <w:between w:val="nil"/>
              </w:pBdr>
              <w:spacing w:after="0"/>
              <w:rPr>
                <w:rFonts w:ascii="Calibri" w:eastAsia="Calibri" w:hAnsi="Calibri" w:cs="Calibri"/>
                <w:color w:val="000000"/>
                <w:sz w:val="22"/>
                <w:szCs w:val="22"/>
                <w:highlight w:val="white"/>
              </w:rPr>
            </w:pPr>
            <w:r>
              <w:rPr>
                <w:rFonts w:ascii="Calibri" w:eastAsia="Calibri" w:hAnsi="Calibri" w:cs="Calibri"/>
                <w:color w:val="000000"/>
                <w:sz w:val="22"/>
                <w:szCs w:val="22"/>
                <w:highlight w:val="white"/>
              </w:rPr>
              <w:t>FRA want to ensure high quality first teaching is available to support all pupils in the classroom in order to afford young people to have the same opportunities as their peers.</w:t>
            </w:r>
          </w:p>
          <w:p w14:paraId="44C602E7" w14:textId="77777777" w:rsidR="008A48F1" w:rsidRDefault="00E6037D">
            <w:pPr>
              <w:numPr>
                <w:ilvl w:val="0"/>
                <w:numId w:val="7"/>
              </w:numPr>
              <w:pBdr>
                <w:top w:val="nil"/>
                <w:left w:val="nil"/>
                <w:bottom w:val="nil"/>
                <w:right w:val="nil"/>
                <w:between w:val="nil"/>
              </w:pBdr>
              <w:rPr>
                <w:rFonts w:ascii="Calibri" w:eastAsia="Calibri" w:hAnsi="Calibri" w:cs="Calibri"/>
                <w:color w:val="000000"/>
                <w:sz w:val="22"/>
                <w:szCs w:val="22"/>
                <w:highlight w:val="white"/>
              </w:rPr>
            </w:pPr>
            <w:r>
              <w:rPr>
                <w:rFonts w:ascii="Calibri" w:eastAsia="Calibri" w:hAnsi="Calibri" w:cs="Calibri"/>
                <w:color w:val="000000"/>
                <w:sz w:val="22"/>
                <w:szCs w:val="22"/>
                <w:highlight w:val="white"/>
              </w:rPr>
              <w:t xml:space="preserve"> We have developed a rigorous and wider range of interventions to support disadvantaged pupils to make progress </w:t>
            </w:r>
            <w:proofErr w:type="spellStart"/>
            <w:r>
              <w:rPr>
                <w:rFonts w:ascii="Calibri" w:eastAsia="Calibri" w:hAnsi="Calibri" w:cs="Calibri"/>
                <w:color w:val="000000"/>
                <w:sz w:val="22"/>
                <w:szCs w:val="22"/>
                <w:highlight w:val="white"/>
              </w:rPr>
              <w:t>inline</w:t>
            </w:r>
            <w:proofErr w:type="spellEnd"/>
            <w:r>
              <w:rPr>
                <w:rFonts w:ascii="Calibri" w:eastAsia="Calibri" w:hAnsi="Calibri" w:cs="Calibri"/>
                <w:color w:val="000000"/>
                <w:sz w:val="22"/>
                <w:szCs w:val="22"/>
                <w:highlight w:val="white"/>
              </w:rPr>
              <w:t xml:space="preserve"> with their peers.</w:t>
            </w:r>
          </w:p>
        </w:tc>
      </w:tr>
    </w:tbl>
    <w:p w14:paraId="361A5918" w14:textId="77777777" w:rsidR="008A48F1" w:rsidRDefault="00E6037D">
      <w:pPr>
        <w:pStyle w:val="Heading2"/>
        <w:spacing w:before="600"/>
        <w:rPr>
          <w:rFonts w:ascii="Calibri" w:eastAsia="Calibri" w:hAnsi="Calibri" w:cs="Calibri"/>
          <w:sz w:val="22"/>
          <w:szCs w:val="22"/>
        </w:rPr>
      </w:pPr>
      <w:r>
        <w:rPr>
          <w:rFonts w:ascii="Calibri" w:eastAsia="Calibri" w:hAnsi="Calibri" w:cs="Calibri"/>
          <w:sz w:val="22"/>
          <w:szCs w:val="22"/>
        </w:rPr>
        <w:t>Challenges</w:t>
      </w:r>
    </w:p>
    <w:p w14:paraId="2BD8C7DC" w14:textId="77777777" w:rsidR="008A48F1" w:rsidRDefault="00E6037D">
      <w:pPr>
        <w:rPr>
          <w:rFonts w:ascii="Calibri" w:eastAsia="Calibri" w:hAnsi="Calibri" w:cs="Calibri"/>
          <w:sz w:val="22"/>
          <w:szCs w:val="22"/>
        </w:rPr>
      </w:pPr>
      <w:r>
        <w:rPr>
          <w:rFonts w:ascii="Calibri" w:eastAsia="Calibri" w:hAnsi="Calibri" w:cs="Calibri"/>
          <w:sz w:val="22"/>
          <w:szCs w:val="22"/>
        </w:rPr>
        <w:t>This details the key challenges to achievement that we have identified among our disadvantaged pupils.</w:t>
      </w:r>
    </w:p>
    <w:tbl>
      <w:tblPr>
        <w:tblStyle w:val="af4"/>
        <w:tblW w:w="9486" w:type="dxa"/>
        <w:tblLayout w:type="fixed"/>
        <w:tblLook w:val="0400" w:firstRow="0" w:lastRow="0" w:firstColumn="0" w:lastColumn="0" w:noHBand="0" w:noVBand="1"/>
      </w:tblPr>
      <w:tblGrid>
        <w:gridCol w:w="1477"/>
        <w:gridCol w:w="8009"/>
      </w:tblGrid>
      <w:tr w:rsidR="008A48F1" w14:paraId="495F1A34"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6780A1B"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lastRenderedPageBreak/>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62876B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 xml:space="preserve">Detail of challenge </w:t>
            </w:r>
          </w:p>
        </w:tc>
      </w:tr>
      <w:tr w:rsidR="008A48F1" w14:paraId="23C0B5D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D20EB"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4C405"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color w:val="000000"/>
                <w:sz w:val="22"/>
                <w:szCs w:val="22"/>
              </w:rPr>
              <w:t>Attendance</w:t>
            </w:r>
          </w:p>
        </w:tc>
      </w:tr>
      <w:tr w:rsidR="008A48F1" w14:paraId="7248DF66"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C60D4"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B848C"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color w:val="000000"/>
                <w:sz w:val="22"/>
                <w:szCs w:val="22"/>
              </w:rPr>
              <w:t>Outcomes</w:t>
            </w:r>
          </w:p>
        </w:tc>
      </w:tr>
      <w:tr w:rsidR="008A48F1" w14:paraId="01D0A044"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F45A9"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05D1B"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color w:val="000000"/>
                <w:sz w:val="22"/>
                <w:szCs w:val="22"/>
              </w:rPr>
              <w:t>Teacher feedback on pupils’ level of engagement and participation</w:t>
            </w:r>
          </w:p>
        </w:tc>
      </w:tr>
      <w:tr w:rsidR="008A48F1" w14:paraId="294844EA"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100CF"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8D035"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color w:val="000000"/>
                <w:sz w:val="22"/>
                <w:szCs w:val="22"/>
              </w:rPr>
              <w:t>Behaviour incidents and suspensions</w:t>
            </w:r>
          </w:p>
        </w:tc>
      </w:tr>
      <w:tr w:rsidR="008A48F1" w14:paraId="104D070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89FAC"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25B16"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color w:val="000000"/>
                <w:sz w:val="22"/>
                <w:szCs w:val="22"/>
              </w:rPr>
              <w:t>Pupil feedback</w:t>
            </w:r>
          </w:p>
        </w:tc>
      </w:tr>
    </w:tbl>
    <w:p w14:paraId="76145011" w14:textId="77777777" w:rsidR="008A48F1" w:rsidRDefault="008A48F1">
      <w:pPr>
        <w:rPr>
          <w:rFonts w:ascii="Calibri" w:eastAsia="Calibri" w:hAnsi="Calibri" w:cs="Calibri"/>
          <w:sz w:val="22"/>
          <w:szCs w:val="22"/>
        </w:rPr>
      </w:pPr>
    </w:p>
    <w:tbl>
      <w:tblPr>
        <w:tblStyle w:val="af5"/>
        <w:tblW w:w="9480" w:type="dxa"/>
        <w:tblLayout w:type="fixed"/>
        <w:tblLook w:val="0400" w:firstRow="0" w:lastRow="0" w:firstColumn="0" w:lastColumn="0" w:noHBand="0" w:noVBand="1"/>
      </w:tblPr>
      <w:tblGrid>
        <w:gridCol w:w="1740"/>
        <w:gridCol w:w="7740"/>
      </w:tblGrid>
      <w:tr w:rsidR="008A48F1" w14:paraId="2AE1DCE1" w14:textId="77777777">
        <w:tc>
          <w:tcPr>
            <w:tcW w:w="174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4508DEC" w14:textId="77777777" w:rsidR="008A48F1" w:rsidRDefault="00E6037D">
            <w:pP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Challenge number</w:t>
            </w:r>
          </w:p>
        </w:tc>
        <w:tc>
          <w:tcPr>
            <w:tcW w:w="774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1614006" w14:textId="77777777" w:rsidR="008A48F1" w:rsidRDefault="00E6037D">
            <w:pP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 xml:space="preserve">Detail of challenge </w:t>
            </w:r>
          </w:p>
        </w:tc>
      </w:tr>
      <w:tr w:rsidR="008A48F1" w14:paraId="4875CB30" w14:textId="77777777">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36E25"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1 - </w:t>
            </w:r>
            <w:r>
              <w:rPr>
                <w:rFonts w:ascii="Calibri" w:eastAsia="Calibri" w:hAnsi="Calibri" w:cs="Calibri"/>
                <w:color w:val="000000"/>
                <w:sz w:val="22"/>
                <w:szCs w:val="22"/>
              </w:rPr>
              <w:t>Attendance</w:t>
            </w:r>
          </w:p>
        </w:tc>
        <w:tc>
          <w:tcPr>
            <w:tcW w:w="7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54313"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We at FRA recognise that, post-Covid, there has been a national drop in attendance.  We realise that enabling all learners to be in the classroom, in front of a teacher is the best way to support their ability to achieve to their full potential.  </w:t>
            </w:r>
          </w:p>
          <w:p w14:paraId="71EB3499" w14:textId="77777777" w:rsidR="008A48F1" w:rsidRDefault="008A48F1">
            <w:pPr>
              <w:spacing w:before="60" w:after="60" w:line="240" w:lineRule="auto"/>
              <w:ind w:left="57" w:right="57"/>
              <w:rPr>
                <w:rFonts w:ascii="Calibri" w:eastAsia="Calibri" w:hAnsi="Calibri" w:cs="Calibri"/>
                <w:sz w:val="22"/>
                <w:szCs w:val="22"/>
              </w:rPr>
            </w:pPr>
          </w:p>
          <w:p w14:paraId="674DC5CB"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FRA has identified that due to the rural location, 90% of students are bused in and we are working with providers to address difficulties around their service.  Due to the nature of PP, these pupils are not able to get into school if they miss their bus.</w:t>
            </w:r>
          </w:p>
          <w:p w14:paraId="2DA9F276" w14:textId="77777777" w:rsidR="008A48F1" w:rsidRDefault="008A48F1">
            <w:pPr>
              <w:spacing w:before="60" w:after="60" w:line="240" w:lineRule="auto"/>
              <w:ind w:left="57" w:right="57"/>
              <w:rPr>
                <w:rFonts w:ascii="Calibri" w:eastAsia="Calibri" w:hAnsi="Calibri" w:cs="Calibri"/>
                <w:sz w:val="22"/>
                <w:szCs w:val="22"/>
              </w:rPr>
            </w:pPr>
          </w:p>
          <w:p w14:paraId="6BC75A0D"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Nationally it is recognised that social interaction and the effect of social media has an impact on the mental wellbeing of secondary aged </w:t>
            </w:r>
            <w:proofErr w:type="gramStart"/>
            <w:r>
              <w:rPr>
                <w:rFonts w:ascii="Calibri" w:eastAsia="Calibri" w:hAnsi="Calibri" w:cs="Calibri"/>
                <w:sz w:val="22"/>
                <w:szCs w:val="22"/>
              </w:rPr>
              <w:t>pupils</w:t>
            </w:r>
            <w:proofErr w:type="gramEnd"/>
            <w:r>
              <w:rPr>
                <w:rFonts w:ascii="Calibri" w:eastAsia="Calibri" w:hAnsi="Calibri" w:cs="Calibri"/>
                <w:sz w:val="22"/>
                <w:szCs w:val="22"/>
              </w:rPr>
              <w:t xml:space="preserve"> and this is having an impact on attendance.</w:t>
            </w:r>
          </w:p>
          <w:p w14:paraId="59D6A5F9" w14:textId="77777777" w:rsidR="008A48F1" w:rsidRDefault="008A48F1">
            <w:pPr>
              <w:spacing w:before="60" w:after="60" w:line="240" w:lineRule="auto"/>
              <w:ind w:left="57" w:right="57"/>
              <w:rPr>
                <w:rFonts w:ascii="Calibri" w:eastAsia="Calibri" w:hAnsi="Calibri" w:cs="Calibri"/>
                <w:sz w:val="22"/>
                <w:szCs w:val="22"/>
              </w:rPr>
            </w:pPr>
          </w:p>
          <w:p w14:paraId="1AAA2809"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2024-25</w:t>
            </w:r>
          </w:p>
          <w:p w14:paraId="0CCEAE4D"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Whole </w:t>
            </w:r>
            <w:proofErr w:type="spellStart"/>
            <w:r>
              <w:rPr>
                <w:rFonts w:ascii="Calibri" w:eastAsia="Calibri" w:hAnsi="Calibri" w:cs="Calibri"/>
                <w:sz w:val="22"/>
                <w:szCs w:val="22"/>
              </w:rPr>
              <w:t>sch</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attd</w:t>
            </w:r>
            <w:proofErr w:type="spellEnd"/>
            <w:r>
              <w:rPr>
                <w:rFonts w:ascii="Calibri" w:eastAsia="Calibri" w:hAnsi="Calibri" w:cs="Calibri"/>
                <w:sz w:val="22"/>
                <w:szCs w:val="22"/>
              </w:rPr>
              <w:t xml:space="preserve"> = 91.2% (92.7 no FSM)</w:t>
            </w:r>
          </w:p>
          <w:p w14:paraId="700168F5"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PP = 87%</w:t>
            </w:r>
          </w:p>
          <w:p w14:paraId="0124668F"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We have identified current year 8, 10 and 11 are areas to focus on.</w:t>
            </w:r>
          </w:p>
          <w:p w14:paraId="6C7F309F" w14:textId="77777777" w:rsidR="008A48F1" w:rsidRDefault="008A48F1">
            <w:pPr>
              <w:spacing w:before="60" w:after="60" w:line="240" w:lineRule="auto"/>
              <w:ind w:left="57" w:right="57"/>
              <w:rPr>
                <w:rFonts w:ascii="Calibri" w:eastAsia="Calibri" w:hAnsi="Calibri" w:cs="Calibri"/>
                <w:sz w:val="22"/>
                <w:szCs w:val="22"/>
              </w:rPr>
            </w:pPr>
          </w:p>
          <w:p w14:paraId="66793833"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Ensure that attendance of PP students in yr 7 remains above 90%</w:t>
            </w:r>
          </w:p>
          <w:p w14:paraId="536DEC3F" w14:textId="77777777" w:rsidR="008A48F1" w:rsidRDefault="00E6037D">
            <w:pPr>
              <w:spacing w:before="60" w:after="60" w:line="240" w:lineRule="auto"/>
              <w:ind w:left="57" w:right="57"/>
              <w:rPr>
                <w:rFonts w:ascii="Calibri" w:eastAsia="Calibri" w:hAnsi="Calibri" w:cs="Calibri"/>
                <w:sz w:val="22"/>
                <w:szCs w:val="22"/>
              </w:rPr>
            </w:pPr>
            <w:proofErr w:type="spellStart"/>
            <w:r>
              <w:rPr>
                <w:rFonts w:ascii="Calibri" w:eastAsia="Calibri" w:hAnsi="Calibri" w:cs="Calibri"/>
                <w:sz w:val="22"/>
                <w:szCs w:val="22"/>
              </w:rPr>
              <w:t>Attd</w:t>
            </w:r>
            <w:proofErr w:type="spellEnd"/>
            <w:r>
              <w:rPr>
                <w:rFonts w:ascii="Calibri" w:eastAsia="Calibri" w:hAnsi="Calibri" w:cs="Calibri"/>
                <w:sz w:val="22"/>
                <w:szCs w:val="22"/>
              </w:rPr>
              <w:t xml:space="preserve"> of PP students in other year groups improves over time.</w:t>
            </w:r>
          </w:p>
          <w:p w14:paraId="3B0D000F" w14:textId="77777777" w:rsidR="008A48F1" w:rsidRDefault="008A48F1">
            <w:pPr>
              <w:spacing w:before="60" w:after="60" w:line="240" w:lineRule="auto"/>
              <w:ind w:left="57" w:right="57"/>
              <w:rPr>
                <w:rFonts w:ascii="Calibri" w:eastAsia="Calibri" w:hAnsi="Calibri" w:cs="Calibri"/>
                <w:sz w:val="22"/>
                <w:szCs w:val="22"/>
              </w:rPr>
            </w:pPr>
          </w:p>
          <w:p w14:paraId="7CC80AC0"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Consistency of the strategies around attendance is key.</w:t>
            </w:r>
          </w:p>
          <w:p w14:paraId="215156A5"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Implementation of the TPAT broken weeks attendance program with Tier 1, 2 &amp; 3</w:t>
            </w:r>
          </w:p>
        </w:tc>
      </w:tr>
      <w:tr w:rsidR="008A48F1" w14:paraId="756BE4A5" w14:textId="77777777">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0C2B5"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2 - </w:t>
            </w:r>
            <w:r>
              <w:rPr>
                <w:rFonts w:ascii="Calibri" w:eastAsia="Calibri" w:hAnsi="Calibri" w:cs="Calibri"/>
                <w:color w:val="000000"/>
                <w:sz w:val="22"/>
                <w:szCs w:val="22"/>
              </w:rPr>
              <w:t>Outcomes</w:t>
            </w:r>
          </w:p>
        </w:tc>
        <w:tc>
          <w:tcPr>
            <w:tcW w:w="7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A8487"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FRA recognises that high quality teaching is the biggest tool in supporting achievement as well as engagement in the classroom.</w:t>
            </w:r>
          </w:p>
          <w:p w14:paraId="71FB02A9" w14:textId="77777777" w:rsidR="008A48F1" w:rsidRDefault="008A48F1">
            <w:pPr>
              <w:spacing w:before="60" w:after="60" w:line="240" w:lineRule="auto"/>
              <w:ind w:left="57" w:right="57"/>
              <w:rPr>
                <w:rFonts w:ascii="Calibri" w:eastAsia="Calibri" w:hAnsi="Calibri" w:cs="Calibri"/>
                <w:sz w:val="22"/>
                <w:szCs w:val="22"/>
              </w:rPr>
            </w:pPr>
          </w:p>
          <w:p w14:paraId="45A20282"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We recognise that supporting pupils’ reading is key to allow them to access both the curriculum and wider society, so we will have a focused push on this in school.</w:t>
            </w:r>
          </w:p>
          <w:p w14:paraId="73470B77" w14:textId="77777777" w:rsidR="008A48F1" w:rsidRDefault="008A48F1">
            <w:pPr>
              <w:spacing w:before="60" w:after="60" w:line="240" w:lineRule="auto"/>
              <w:ind w:left="57" w:right="57"/>
              <w:rPr>
                <w:rFonts w:ascii="Calibri" w:eastAsia="Calibri" w:hAnsi="Calibri" w:cs="Calibri"/>
                <w:sz w:val="22"/>
                <w:szCs w:val="22"/>
              </w:rPr>
            </w:pPr>
          </w:p>
          <w:p w14:paraId="078FD70F"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Disadvantage is less visible with consistently high quality teaching.</w:t>
            </w:r>
          </w:p>
          <w:p w14:paraId="343A139F" w14:textId="77777777" w:rsidR="008A48F1" w:rsidRDefault="008A48F1">
            <w:pPr>
              <w:spacing w:before="60" w:after="60" w:line="240" w:lineRule="auto"/>
              <w:ind w:left="57" w:right="57"/>
              <w:rPr>
                <w:rFonts w:ascii="Calibri" w:eastAsia="Calibri" w:hAnsi="Calibri" w:cs="Calibri"/>
                <w:sz w:val="22"/>
                <w:szCs w:val="22"/>
              </w:rPr>
            </w:pPr>
          </w:p>
          <w:p w14:paraId="330F84F1"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We use information from the National Group Reading tests at the start and end of each year for Years 7, 8 and 9 to identify readers who are more than a year below their chronological age, and what the barriers are. Students are then placed in </w:t>
            </w:r>
            <w:r>
              <w:rPr>
                <w:rFonts w:ascii="Calibri" w:eastAsia="Calibri" w:hAnsi="Calibri" w:cs="Calibri"/>
                <w:sz w:val="22"/>
                <w:szCs w:val="22"/>
              </w:rPr>
              <w:lastRenderedPageBreak/>
              <w:t xml:space="preserve">appropriate intervention groups. The reading progress of all students is monitored through regular </w:t>
            </w:r>
            <w:proofErr w:type="spellStart"/>
            <w:r>
              <w:rPr>
                <w:rFonts w:ascii="Calibri" w:eastAsia="Calibri" w:hAnsi="Calibri" w:cs="Calibri"/>
                <w:sz w:val="22"/>
                <w:szCs w:val="22"/>
              </w:rPr>
              <w:t>Sparx</w:t>
            </w:r>
            <w:proofErr w:type="spellEnd"/>
            <w:r>
              <w:rPr>
                <w:rFonts w:ascii="Calibri" w:eastAsia="Calibri" w:hAnsi="Calibri" w:cs="Calibri"/>
                <w:sz w:val="22"/>
                <w:szCs w:val="22"/>
              </w:rPr>
              <w:t xml:space="preserve"> reading tests, and </w:t>
            </w:r>
            <w:proofErr w:type="spellStart"/>
            <w:r>
              <w:rPr>
                <w:rFonts w:ascii="Calibri" w:eastAsia="Calibri" w:hAnsi="Calibri" w:cs="Calibri"/>
                <w:sz w:val="22"/>
                <w:szCs w:val="22"/>
              </w:rPr>
              <w:t>Sparx</w:t>
            </w:r>
            <w:proofErr w:type="spellEnd"/>
            <w:r>
              <w:rPr>
                <w:rFonts w:ascii="Calibri" w:eastAsia="Calibri" w:hAnsi="Calibri" w:cs="Calibri"/>
                <w:sz w:val="22"/>
                <w:szCs w:val="22"/>
              </w:rPr>
              <w:t xml:space="preserve"> is used for all year groups to promote close reading skills. Students who receive intervention are able to graduate once their reading age reaches their chronological age.</w:t>
            </w:r>
          </w:p>
        </w:tc>
      </w:tr>
      <w:tr w:rsidR="008A48F1" w14:paraId="335B5DAB" w14:textId="77777777">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2F78A4" w14:textId="77777777" w:rsidR="008A48F1" w:rsidRDefault="00E6037D">
            <w:pPr>
              <w:spacing w:before="60" w:after="60" w:line="240" w:lineRule="auto"/>
              <w:ind w:left="57" w:right="57"/>
              <w:rPr>
                <w:rFonts w:ascii="Calibri" w:eastAsia="Calibri" w:hAnsi="Calibri" w:cs="Calibri"/>
                <w:color w:val="000000"/>
                <w:sz w:val="22"/>
                <w:szCs w:val="22"/>
              </w:rPr>
            </w:pPr>
            <w:r>
              <w:rPr>
                <w:rFonts w:ascii="Calibri" w:eastAsia="Calibri" w:hAnsi="Calibri" w:cs="Calibri"/>
                <w:sz w:val="22"/>
                <w:szCs w:val="22"/>
              </w:rPr>
              <w:lastRenderedPageBreak/>
              <w:t xml:space="preserve">3 - </w:t>
            </w:r>
            <w:r>
              <w:rPr>
                <w:rFonts w:ascii="Calibri" w:eastAsia="Calibri" w:hAnsi="Calibri" w:cs="Calibri"/>
                <w:color w:val="000000"/>
                <w:sz w:val="22"/>
                <w:szCs w:val="22"/>
              </w:rPr>
              <w:t>Teacher feedback</w:t>
            </w:r>
            <w:r>
              <w:rPr>
                <w:rFonts w:ascii="Calibri" w:eastAsia="Calibri" w:hAnsi="Calibri" w:cs="Calibri"/>
                <w:color w:val="0000FF"/>
                <w:sz w:val="22"/>
                <w:szCs w:val="22"/>
              </w:rPr>
              <w:t xml:space="preserve"> </w:t>
            </w:r>
            <w:r>
              <w:rPr>
                <w:rFonts w:ascii="Calibri" w:eastAsia="Calibri" w:hAnsi="Calibri" w:cs="Calibri"/>
                <w:color w:val="000000"/>
                <w:sz w:val="22"/>
                <w:szCs w:val="22"/>
              </w:rPr>
              <w:t xml:space="preserve">on pupils’ level of engagement and participation </w:t>
            </w:r>
          </w:p>
        </w:tc>
        <w:tc>
          <w:tcPr>
            <w:tcW w:w="7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3F83C" w14:textId="77777777" w:rsidR="008A48F1" w:rsidRDefault="00E6037D">
            <w:pPr>
              <w:widowControl w:val="0"/>
              <w:spacing w:after="0" w:line="240" w:lineRule="auto"/>
              <w:ind w:left="57" w:right="57"/>
              <w:rPr>
                <w:rFonts w:ascii="Calibri" w:eastAsia="Calibri" w:hAnsi="Calibri" w:cs="Calibri"/>
                <w:sz w:val="22"/>
                <w:szCs w:val="22"/>
              </w:rPr>
            </w:pPr>
            <w:r>
              <w:rPr>
                <w:rFonts w:ascii="Calibri" w:eastAsia="Calibri" w:hAnsi="Calibri" w:cs="Calibri"/>
                <w:sz w:val="22"/>
                <w:szCs w:val="22"/>
              </w:rPr>
              <w:t xml:space="preserve">EEF research describes effective feedback, indicating a 6 month ‘growth’ in terms of impact: </w:t>
            </w:r>
          </w:p>
          <w:p w14:paraId="7BC6C24D" w14:textId="77777777" w:rsidR="008A48F1" w:rsidRDefault="008A48F1">
            <w:pPr>
              <w:widowControl w:val="0"/>
              <w:spacing w:after="0" w:line="240" w:lineRule="auto"/>
              <w:ind w:left="57" w:right="57"/>
              <w:rPr>
                <w:rFonts w:ascii="Calibri" w:eastAsia="Calibri" w:hAnsi="Calibri" w:cs="Calibri"/>
                <w:sz w:val="22"/>
                <w:szCs w:val="22"/>
              </w:rPr>
            </w:pPr>
          </w:p>
          <w:p w14:paraId="13190022" w14:textId="77777777" w:rsidR="008A48F1" w:rsidRDefault="00E6037D">
            <w:pPr>
              <w:widowControl w:val="0"/>
              <w:spacing w:after="0" w:line="240" w:lineRule="auto"/>
              <w:ind w:left="57" w:right="57"/>
              <w:rPr>
                <w:rFonts w:ascii="Calibri" w:eastAsia="Calibri" w:hAnsi="Calibri" w:cs="Calibri"/>
                <w:color w:val="000000"/>
                <w:sz w:val="22"/>
                <w:szCs w:val="22"/>
              </w:rPr>
            </w:pPr>
            <w:r>
              <w:rPr>
                <w:rFonts w:ascii="Calibri" w:eastAsia="Calibri" w:hAnsi="Calibri" w:cs="Calibri"/>
                <w:color w:val="000000"/>
                <w:sz w:val="22"/>
                <w:szCs w:val="22"/>
              </w:rPr>
              <w:t>‘Feedback is information given to the learner about the learner’s performance relative to learning goals or outcomes. It should aim to (and be capable of producing) improvement in students’ learning. Feedback redirects or refocuses the learner’s actions to achieve a goal, by aligning effort and activity with an outcome.’</w:t>
            </w:r>
          </w:p>
          <w:p w14:paraId="4126E202" w14:textId="77777777" w:rsidR="008A48F1" w:rsidRDefault="008A48F1">
            <w:pPr>
              <w:spacing w:before="60" w:after="60" w:line="240" w:lineRule="auto"/>
              <w:ind w:left="57" w:right="57"/>
              <w:rPr>
                <w:rFonts w:ascii="Calibri" w:eastAsia="Calibri" w:hAnsi="Calibri" w:cs="Calibri"/>
                <w:sz w:val="22"/>
                <w:szCs w:val="22"/>
              </w:rPr>
            </w:pPr>
          </w:p>
          <w:p w14:paraId="0BB92F69"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OFSTED (June 2025) stated ‘some students develop gaps in their knowledge’. We seek to change this through the relaunch of our digital strategy. All teachers now use Showbie to engage students. This ensures 100 % engagement through live feedback and marking of tasks in class. This gives students and teachers instant feedback to review and improve understanding.</w:t>
            </w:r>
          </w:p>
          <w:p w14:paraId="5A5C89F6" w14:textId="77777777" w:rsidR="008A48F1" w:rsidRDefault="008A48F1">
            <w:pPr>
              <w:spacing w:before="60" w:after="60" w:line="240" w:lineRule="auto"/>
              <w:ind w:left="57" w:right="57"/>
              <w:rPr>
                <w:rFonts w:ascii="Calibri" w:eastAsia="Calibri" w:hAnsi="Calibri" w:cs="Calibri"/>
                <w:sz w:val="22"/>
                <w:szCs w:val="22"/>
              </w:rPr>
            </w:pPr>
          </w:p>
          <w:p w14:paraId="2B2592C3"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We have identified and are using a cluster of </w:t>
            </w:r>
            <w:proofErr w:type="gramStart"/>
            <w:r>
              <w:rPr>
                <w:rFonts w:ascii="Calibri" w:eastAsia="Calibri" w:hAnsi="Calibri" w:cs="Calibri"/>
                <w:sz w:val="22"/>
                <w:szCs w:val="22"/>
              </w:rPr>
              <w:t>key</w:t>
            </w:r>
            <w:proofErr w:type="gramEnd"/>
            <w:r>
              <w:rPr>
                <w:rFonts w:ascii="Calibri" w:eastAsia="Calibri" w:hAnsi="Calibri" w:cs="Calibri"/>
                <w:sz w:val="22"/>
                <w:szCs w:val="22"/>
              </w:rPr>
              <w:t xml:space="preserve"> ‘</w:t>
            </w:r>
            <w:proofErr w:type="spellStart"/>
            <w:r>
              <w:rPr>
                <w:rFonts w:ascii="Calibri" w:eastAsia="Calibri" w:hAnsi="Calibri" w:cs="Calibri"/>
                <w:sz w:val="22"/>
                <w:szCs w:val="22"/>
              </w:rPr>
              <w:t>walkthru</w:t>
            </w:r>
            <w:proofErr w:type="spellEnd"/>
            <w:r>
              <w:rPr>
                <w:rFonts w:ascii="Calibri" w:eastAsia="Calibri" w:hAnsi="Calibri" w:cs="Calibri"/>
                <w:sz w:val="22"/>
                <w:szCs w:val="22"/>
              </w:rPr>
              <w:t xml:space="preserve">’ strategies to improve our pedagogy. For example, the effective use of the strategy of ‘cold calling’ means that all students are </w:t>
            </w:r>
            <w:proofErr w:type="gramStart"/>
            <w:r>
              <w:rPr>
                <w:rFonts w:ascii="Calibri" w:eastAsia="Calibri" w:hAnsi="Calibri" w:cs="Calibri"/>
                <w:sz w:val="22"/>
                <w:szCs w:val="22"/>
              </w:rPr>
              <w:t>thinking</w:t>
            </w:r>
            <w:proofErr w:type="gramEnd"/>
            <w:r>
              <w:rPr>
                <w:rFonts w:ascii="Calibri" w:eastAsia="Calibri" w:hAnsi="Calibri" w:cs="Calibri"/>
                <w:sz w:val="22"/>
                <w:szCs w:val="22"/>
              </w:rPr>
              <w:t xml:space="preserve"> and the teacher regularly checks any of them for understanding. </w:t>
            </w:r>
          </w:p>
          <w:p w14:paraId="5B7C07FF" w14:textId="77777777" w:rsidR="008A48F1" w:rsidRDefault="008A48F1">
            <w:pPr>
              <w:spacing w:before="60" w:after="60" w:line="240" w:lineRule="auto"/>
              <w:ind w:left="57" w:right="57"/>
              <w:rPr>
                <w:rFonts w:ascii="Calibri" w:eastAsia="Calibri" w:hAnsi="Calibri" w:cs="Calibri"/>
                <w:sz w:val="22"/>
                <w:szCs w:val="22"/>
              </w:rPr>
            </w:pPr>
          </w:p>
          <w:p w14:paraId="404BB494"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The Fowey lesson promotes the use of these </w:t>
            </w:r>
            <w:proofErr w:type="gramStart"/>
            <w:r>
              <w:rPr>
                <w:rFonts w:ascii="Calibri" w:eastAsia="Calibri" w:hAnsi="Calibri" w:cs="Calibri"/>
                <w:sz w:val="22"/>
                <w:szCs w:val="22"/>
              </w:rPr>
              <w:t>strategies</w:t>
            </w:r>
            <w:proofErr w:type="gramEnd"/>
            <w:r>
              <w:rPr>
                <w:rFonts w:ascii="Calibri" w:eastAsia="Calibri" w:hAnsi="Calibri" w:cs="Calibri"/>
                <w:sz w:val="22"/>
                <w:szCs w:val="22"/>
              </w:rPr>
              <w:t xml:space="preserve"> and all teachers are part of coaching cycles that allow teachers to continuously improve their practice.</w:t>
            </w:r>
          </w:p>
        </w:tc>
      </w:tr>
      <w:tr w:rsidR="008A48F1" w14:paraId="57BB2274" w14:textId="77777777">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54309"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4 - </w:t>
            </w:r>
            <w:r>
              <w:rPr>
                <w:rFonts w:ascii="Calibri" w:eastAsia="Calibri" w:hAnsi="Calibri" w:cs="Calibri"/>
                <w:color w:val="000000"/>
                <w:sz w:val="22"/>
                <w:szCs w:val="22"/>
              </w:rPr>
              <w:t>Behaviour incidents and suspensions</w:t>
            </w:r>
          </w:p>
        </w:tc>
        <w:tc>
          <w:tcPr>
            <w:tcW w:w="7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988E9"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FRA recognises that there can be a number of barriers which can impact attendance and learning.  We will work towards identifying difficulties, looking at the triggers to these and addressing/supporting to allow all pupils to access the classroom and as we raise expectations and introduce consistent routines, students need time to acclimatise.</w:t>
            </w:r>
          </w:p>
          <w:p w14:paraId="525627EA" w14:textId="77777777" w:rsidR="008A48F1" w:rsidRDefault="008A48F1">
            <w:pPr>
              <w:spacing w:before="60" w:after="60" w:line="240" w:lineRule="auto"/>
              <w:ind w:left="57" w:right="57"/>
              <w:rPr>
                <w:rFonts w:ascii="Calibri" w:eastAsia="Calibri" w:hAnsi="Calibri" w:cs="Calibri"/>
                <w:sz w:val="22"/>
                <w:szCs w:val="22"/>
              </w:rPr>
            </w:pPr>
          </w:p>
          <w:p w14:paraId="4E460A9B"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We are going to continue to upskill our staff within a range of skills to ensure they manage the students in their classrooms to the best of their ability - and we will ensure that students can stay in line with classroom ready learning, using firefly on the school </w:t>
            </w:r>
            <w:proofErr w:type="spellStart"/>
            <w:r>
              <w:rPr>
                <w:rFonts w:ascii="Calibri" w:eastAsia="Calibri" w:hAnsi="Calibri" w:cs="Calibri"/>
                <w:sz w:val="22"/>
                <w:szCs w:val="22"/>
              </w:rPr>
              <w:t>ipads</w:t>
            </w:r>
            <w:proofErr w:type="spellEnd"/>
            <w:r>
              <w:rPr>
                <w:rFonts w:ascii="Calibri" w:eastAsia="Calibri" w:hAnsi="Calibri" w:cs="Calibri"/>
                <w:sz w:val="22"/>
                <w:szCs w:val="22"/>
              </w:rPr>
              <w:t>.</w:t>
            </w:r>
          </w:p>
          <w:p w14:paraId="7011CAE6"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Passivity in the classroom is our problem as teachers.</w:t>
            </w:r>
          </w:p>
          <w:p w14:paraId="75A1DDA6" w14:textId="77777777" w:rsidR="008A48F1" w:rsidRDefault="008A48F1">
            <w:pPr>
              <w:spacing w:before="60" w:after="60" w:line="240" w:lineRule="auto"/>
              <w:ind w:left="57" w:right="57"/>
              <w:rPr>
                <w:rFonts w:ascii="Calibri" w:eastAsia="Calibri" w:hAnsi="Calibri" w:cs="Calibri"/>
                <w:sz w:val="22"/>
                <w:szCs w:val="22"/>
              </w:rPr>
            </w:pPr>
          </w:p>
          <w:p w14:paraId="5DC1327F"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A higher number of disadvantaged pupils struggle with social interactions with peers and staff and this means a higher number of reset placements.</w:t>
            </w:r>
          </w:p>
        </w:tc>
      </w:tr>
      <w:tr w:rsidR="008A48F1" w14:paraId="4258F3D8" w14:textId="77777777">
        <w:trPr>
          <w:trHeight w:val="2618"/>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5A0B2" w14:textId="77777777" w:rsidR="008A48F1" w:rsidRDefault="00E6037D">
            <w:pPr>
              <w:spacing w:before="60" w:after="60" w:line="240" w:lineRule="auto"/>
              <w:ind w:left="57" w:right="57"/>
              <w:rPr>
                <w:rFonts w:ascii="Calibri" w:eastAsia="Calibri" w:hAnsi="Calibri" w:cs="Calibri"/>
                <w:color w:val="0000FF"/>
                <w:sz w:val="22"/>
                <w:szCs w:val="22"/>
              </w:rPr>
            </w:pPr>
            <w:bookmarkStart w:id="3" w:name="_heading=h.3znysh7" w:colFirst="0" w:colLast="0"/>
            <w:bookmarkEnd w:id="3"/>
            <w:r>
              <w:rPr>
                <w:rFonts w:ascii="Calibri" w:eastAsia="Calibri" w:hAnsi="Calibri" w:cs="Calibri"/>
                <w:sz w:val="22"/>
                <w:szCs w:val="22"/>
              </w:rPr>
              <w:t xml:space="preserve">5 - </w:t>
            </w:r>
            <w:r>
              <w:rPr>
                <w:rFonts w:ascii="Calibri" w:eastAsia="Calibri" w:hAnsi="Calibri" w:cs="Calibri"/>
                <w:color w:val="000000"/>
                <w:sz w:val="22"/>
                <w:szCs w:val="22"/>
              </w:rPr>
              <w:t>Pupil feedback -</w:t>
            </w:r>
          </w:p>
        </w:tc>
        <w:tc>
          <w:tcPr>
            <w:tcW w:w="7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29D5C"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We have increased the frequency and nature of pupil voice feedback, using technology to enable every child to express their views as well as external partners working with a variety of focus groups, with a focus on the voice of the disadvantaged student. Pupil voice has highlighted concerns regarding some behaviour in the classroom and their perception of an inconsistent approach to managing this.</w:t>
            </w:r>
          </w:p>
          <w:p w14:paraId="22ABC451" w14:textId="77777777" w:rsidR="008A48F1" w:rsidRDefault="008A48F1">
            <w:pPr>
              <w:spacing w:before="60" w:after="60" w:line="240" w:lineRule="auto"/>
              <w:ind w:left="57" w:right="57"/>
              <w:rPr>
                <w:rFonts w:ascii="Calibri" w:eastAsia="Calibri" w:hAnsi="Calibri" w:cs="Calibri"/>
                <w:sz w:val="22"/>
                <w:szCs w:val="22"/>
              </w:rPr>
            </w:pPr>
          </w:p>
          <w:p w14:paraId="32970E80" w14:textId="77777777" w:rsidR="008A48F1" w:rsidRDefault="00E6037D">
            <w:pP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A higher number of PP pupils need some additional support in the form of mentoring/supportive ear. </w:t>
            </w:r>
          </w:p>
          <w:p w14:paraId="68140B61" w14:textId="77777777" w:rsidR="008A48F1" w:rsidRDefault="008A48F1">
            <w:pPr>
              <w:spacing w:before="60" w:after="60" w:line="240" w:lineRule="auto"/>
              <w:ind w:left="57" w:right="57"/>
              <w:rPr>
                <w:rFonts w:ascii="Calibri" w:eastAsia="Calibri" w:hAnsi="Calibri" w:cs="Calibri"/>
                <w:sz w:val="22"/>
                <w:szCs w:val="22"/>
              </w:rPr>
            </w:pPr>
          </w:p>
          <w:p w14:paraId="640581FF" w14:textId="77777777" w:rsidR="008A48F1" w:rsidRDefault="008A48F1">
            <w:pPr>
              <w:spacing w:before="60" w:after="60" w:line="240" w:lineRule="auto"/>
              <w:ind w:left="57" w:right="57"/>
              <w:rPr>
                <w:rFonts w:ascii="Calibri" w:eastAsia="Calibri" w:hAnsi="Calibri" w:cs="Calibri"/>
                <w:sz w:val="22"/>
                <w:szCs w:val="22"/>
              </w:rPr>
            </w:pPr>
          </w:p>
        </w:tc>
      </w:tr>
    </w:tbl>
    <w:p w14:paraId="698F87FF" w14:textId="77777777" w:rsidR="008A48F1" w:rsidRDefault="00E6037D">
      <w:pPr>
        <w:pStyle w:val="Heading2"/>
        <w:spacing w:before="600"/>
        <w:rPr>
          <w:rFonts w:ascii="Calibri" w:eastAsia="Calibri" w:hAnsi="Calibri" w:cs="Calibri"/>
          <w:sz w:val="22"/>
          <w:szCs w:val="22"/>
        </w:rPr>
      </w:pPr>
      <w:r>
        <w:rPr>
          <w:rFonts w:ascii="Calibri" w:eastAsia="Calibri" w:hAnsi="Calibri" w:cs="Calibri"/>
          <w:sz w:val="22"/>
          <w:szCs w:val="22"/>
        </w:rPr>
        <w:lastRenderedPageBreak/>
        <w:t xml:space="preserve">Intended outcomes </w:t>
      </w:r>
    </w:p>
    <w:p w14:paraId="42613C5F" w14:textId="77777777" w:rsidR="008A48F1" w:rsidRDefault="00E6037D">
      <w:pPr>
        <w:rPr>
          <w:rFonts w:ascii="Calibri" w:eastAsia="Calibri" w:hAnsi="Calibri" w:cs="Calibri"/>
          <w:sz w:val="22"/>
          <w:szCs w:val="22"/>
        </w:rPr>
      </w:pPr>
      <w:r>
        <w:rPr>
          <w:rFonts w:ascii="Calibri" w:eastAsia="Calibri" w:hAnsi="Calibri" w:cs="Calibri"/>
          <w:color w:val="000000"/>
          <w:sz w:val="22"/>
          <w:szCs w:val="22"/>
        </w:rPr>
        <w:t xml:space="preserve">This explains the outcomes we are aiming for </w:t>
      </w:r>
      <w:r>
        <w:rPr>
          <w:rFonts w:ascii="Calibri" w:eastAsia="Calibri" w:hAnsi="Calibri" w:cs="Calibri"/>
          <w:b/>
          <w:bCs/>
          <w:color w:val="000000"/>
          <w:sz w:val="22"/>
          <w:szCs w:val="22"/>
        </w:rPr>
        <w:t>by the end of our current strategy plan</w:t>
      </w:r>
      <w:r>
        <w:rPr>
          <w:rFonts w:ascii="Calibri" w:eastAsia="Calibri" w:hAnsi="Calibri" w:cs="Calibri"/>
          <w:color w:val="000000"/>
          <w:sz w:val="22"/>
          <w:szCs w:val="22"/>
        </w:rPr>
        <w:t>, and how we will measure whether they have been achieved.</w:t>
      </w:r>
    </w:p>
    <w:tbl>
      <w:tblPr>
        <w:tblStyle w:val="af6"/>
        <w:tblW w:w="9480" w:type="dxa"/>
        <w:tblLayout w:type="fixed"/>
        <w:tblLook w:val="0400" w:firstRow="0" w:lastRow="0" w:firstColumn="0" w:lastColumn="0" w:noHBand="0" w:noVBand="1"/>
      </w:tblPr>
      <w:tblGrid>
        <w:gridCol w:w="3510"/>
        <w:gridCol w:w="5970"/>
      </w:tblGrid>
      <w:tr w:rsidR="008A48F1" w14:paraId="04F59E00" w14:textId="77777777">
        <w:tc>
          <w:tcPr>
            <w:tcW w:w="351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755D038"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Intended outcome</w:t>
            </w:r>
          </w:p>
        </w:tc>
        <w:tc>
          <w:tcPr>
            <w:tcW w:w="5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221C7AB"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Success criteria</w:t>
            </w:r>
          </w:p>
        </w:tc>
      </w:tr>
      <w:tr w:rsidR="008A48F1" w14:paraId="0FD6BB33" w14:textId="77777777">
        <w:tc>
          <w:tcPr>
            <w:tcW w:w="3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B2649"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Priority A: High quality teaching _ Assessment not assumption</w:t>
            </w:r>
          </w:p>
          <w:p w14:paraId="6FB8B8E0"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sz w:val="22"/>
                <w:szCs w:val="22"/>
              </w:rPr>
            </w:pPr>
          </w:p>
          <w:p w14:paraId="1C995AF8"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r>
              <w:rPr>
                <w:rFonts w:ascii="Calibri" w:eastAsia="Calibri" w:hAnsi="Calibri" w:cs="Calibri"/>
                <w:color w:val="000000"/>
                <w:sz w:val="22"/>
                <w:szCs w:val="22"/>
              </w:rPr>
              <w:t>Core component: High quality teaching</w:t>
            </w:r>
          </w:p>
          <w:p w14:paraId="42439DA8"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r>
              <w:rPr>
                <w:rFonts w:ascii="Calibri" w:eastAsia="Calibri" w:hAnsi="Calibri" w:cs="Calibri"/>
                <w:color w:val="000000"/>
                <w:sz w:val="22"/>
                <w:szCs w:val="22"/>
              </w:rPr>
              <w:t>What that means:</w:t>
            </w:r>
          </w:p>
          <w:p w14:paraId="37040D66"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r>
              <w:rPr>
                <w:rFonts w:ascii="Calibri" w:eastAsia="Calibri" w:hAnsi="Calibri" w:cs="Calibri"/>
                <w:color w:val="000000"/>
                <w:sz w:val="22"/>
                <w:szCs w:val="22"/>
              </w:rPr>
              <w:t>There is a consistent delivery of key, evidence based concepts across all subjects</w:t>
            </w:r>
          </w:p>
          <w:p w14:paraId="3182D3F4"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p>
          <w:p w14:paraId="0309FF93"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r>
              <w:rPr>
                <w:rFonts w:ascii="Calibri" w:eastAsia="Calibri" w:hAnsi="Calibri" w:cs="Calibri"/>
                <w:color w:val="000000"/>
                <w:sz w:val="22"/>
                <w:szCs w:val="22"/>
              </w:rPr>
              <w:t xml:space="preserve">Embedded use of Magic 5, I do, </w:t>
            </w:r>
            <w:proofErr w:type="gramStart"/>
            <w:r>
              <w:rPr>
                <w:rFonts w:ascii="Calibri" w:eastAsia="Calibri" w:hAnsi="Calibri" w:cs="Calibri"/>
                <w:color w:val="000000"/>
                <w:sz w:val="22"/>
                <w:szCs w:val="22"/>
              </w:rPr>
              <w:t>We</w:t>
            </w:r>
            <w:proofErr w:type="gramEnd"/>
            <w:r>
              <w:rPr>
                <w:rFonts w:ascii="Calibri" w:eastAsia="Calibri" w:hAnsi="Calibri" w:cs="Calibri"/>
                <w:color w:val="000000"/>
                <w:sz w:val="22"/>
                <w:szCs w:val="22"/>
              </w:rPr>
              <w:t xml:space="preserve"> do, You do &amp; end and send in all subjects.</w:t>
            </w:r>
          </w:p>
          <w:p w14:paraId="319E6C44"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p>
          <w:p w14:paraId="25AC3995"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r>
              <w:rPr>
                <w:rFonts w:ascii="Calibri" w:eastAsia="Calibri" w:hAnsi="Calibri" w:cs="Calibri"/>
                <w:color w:val="000000"/>
                <w:sz w:val="22"/>
                <w:szCs w:val="22"/>
              </w:rPr>
              <w:t>All staff and pupils have access to appropriate IT and apps to implement the roll out of technology to transform educational delivery and engagement, not just translate it to iPads.</w:t>
            </w:r>
          </w:p>
        </w:tc>
        <w:tc>
          <w:tcPr>
            <w:tcW w:w="5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9E18B" w14:textId="77777777" w:rsidR="008A48F1" w:rsidRDefault="00E6037D">
            <w:pPr>
              <w:numPr>
                <w:ilvl w:val="0"/>
                <w:numId w:val="4"/>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Strong teaching and learning </w:t>
            </w:r>
            <w:proofErr w:type="gramStart"/>
            <w:r>
              <w:rPr>
                <w:rFonts w:ascii="Calibri" w:eastAsia="Calibri" w:hAnsi="Calibri" w:cs="Calibri"/>
                <w:color w:val="000000"/>
                <w:sz w:val="22"/>
                <w:szCs w:val="22"/>
              </w:rPr>
              <w:t>is</w:t>
            </w:r>
            <w:proofErr w:type="gramEnd"/>
            <w:r>
              <w:rPr>
                <w:rFonts w:ascii="Calibri" w:eastAsia="Calibri" w:hAnsi="Calibri" w:cs="Calibri"/>
                <w:color w:val="000000"/>
                <w:sz w:val="22"/>
                <w:szCs w:val="22"/>
              </w:rPr>
              <w:t xml:space="preserve"> consistent in all subjects across the academy. Where weaknesses remain, these are being tackled effectively</w:t>
            </w:r>
          </w:p>
          <w:p w14:paraId="70BE7838" w14:textId="77777777" w:rsidR="008A48F1" w:rsidRDefault="00E6037D">
            <w:pPr>
              <w:numPr>
                <w:ilvl w:val="0"/>
                <w:numId w:val="4"/>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Greater engagement through </w:t>
            </w:r>
            <w:proofErr w:type="spellStart"/>
            <w:r>
              <w:rPr>
                <w:rFonts w:ascii="Calibri" w:eastAsia="Calibri" w:hAnsi="Calibri" w:cs="Calibri"/>
                <w:color w:val="000000"/>
                <w:sz w:val="22"/>
                <w:szCs w:val="22"/>
              </w:rPr>
              <w:t>StepLab</w:t>
            </w:r>
            <w:proofErr w:type="spellEnd"/>
            <w:r>
              <w:rPr>
                <w:rFonts w:ascii="Calibri" w:eastAsia="Calibri" w:hAnsi="Calibri" w:cs="Calibri"/>
                <w:color w:val="000000"/>
                <w:sz w:val="22"/>
                <w:szCs w:val="22"/>
              </w:rPr>
              <w:t xml:space="preserve"> observations.</w:t>
            </w:r>
          </w:p>
          <w:p w14:paraId="5616FDAB" w14:textId="77777777" w:rsidR="008A48F1" w:rsidRDefault="00E6037D">
            <w:pPr>
              <w:numPr>
                <w:ilvl w:val="0"/>
                <w:numId w:val="4"/>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Progress and standard indicators for all groups are at least in-line with national averages (data drop, FRA grades, </w:t>
            </w:r>
            <w:proofErr w:type="spellStart"/>
            <w:r>
              <w:rPr>
                <w:rFonts w:ascii="Calibri" w:eastAsia="Calibri" w:hAnsi="Calibri" w:cs="Calibri"/>
                <w:color w:val="000000"/>
                <w:sz w:val="22"/>
                <w:szCs w:val="22"/>
              </w:rPr>
              <w:t>StepLab</w:t>
            </w:r>
            <w:proofErr w:type="spellEnd"/>
            <w:r>
              <w:rPr>
                <w:rFonts w:ascii="Calibri" w:eastAsia="Calibri" w:hAnsi="Calibri" w:cs="Calibri"/>
                <w:color w:val="000000"/>
                <w:sz w:val="22"/>
                <w:szCs w:val="22"/>
              </w:rPr>
              <w:t xml:space="preserve"> observations, NGRT and progress tests and analysis completed termly)  </w:t>
            </w:r>
          </w:p>
          <w:p w14:paraId="4B0E76BE" w14:textId="77777777" w:rsidR="008A48F1" w:rsidRDefault="00E6037D">
            <w:pPr>
              <w:numPr>
                <w:ilvl w:val="0"/>
                <w:numId w:val="4"/>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Teachers can articulate the positive impact of instructional coaching on their teaching ability and confidence</w:t>
            </w:r>
          </w:p>
          <w:p w14:paraId="04EE26E7" w14:textId="77777777" w:rsidR="008A48F1" w:rsidRDefault="00E6037D">
            <w:pPr>
              <w:numPr>
                <w:ilvl w:val="0"/>
                <w:numId w:val="4"/>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Assessment systems are used effectively to target interventions as evidenced in QA processes i.e. NGRT</w:t>
            </w:r>
          </w:p>
          <w:p w14:paraId="3F571128" w14:textId="77777777" w:rsidR="008A48F1" w:rsidRDefault="00E6037D">
            <w:pPr>
              <w:numPr>
                <w:ilvl w:val="0"/>
                <w:numId w:val="4"/>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Curriculum breadth is in place and confirmed externally</w:t>
            </w:r>
          </w:p>
          <w:p w14:paraId="0A3A0FF0" w14:textId="77777777" w:rsidR="008A48F1" w:rsidRDefault="00E6037D">
            <w:pPr>
              <w:numPr>
                <w:ilvl w:val="0"/>
                <w:numId w:val="4"/>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Teachers (particularly ECT’s) report feeling supported to improve teaching quality and workload</w:t>
            </w:r>
          </w:p>
          <w:p w14:paraId="70822CF2" w14:textId="77777777" w:rsidR="008A48F1" w:rsidRDefault="00E6037D">
            <w:pPr>
              <w:numPr>
                <w:ilvl w:val="0"/>
                <w:numId w:val="4"/>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100% of pupils have 1:1 </w:t>
            </w:r>
            <w:proofErr w:type="gramStart"/>
            <w:r>
              <w:rPr>
                <w:rFonts w:ascii="Calibri" w:eastAsia="Calibri" w:hAnsi="Calibri" w:cs="Calibri"/>
                <w:color w:val="000000"/>
                <w:sz w:val="22"/>
                <w:szCs w:val="22"/>
              </w:rPr>
              <w:t>devices</w:t>
            </w:r>
            <w:proofErr w:type="gramEnd"/>
            <w:r>
              <w:rPr>
                <w:rFonts w:ascii="Calibri" w:eastAsia="Calibri" w:hAnsi="Calibri" w:cs="Calibri"/>
                <w:color w:val="000000"/>
                <w:sz w:val="22"/>
                <w:szCs w:val="22"/>
              </w:rPr>
              <w:t xml:space="preserve"> available for school and home. Impact reports show benefits to quality of teaching and learning</w:t>
            </w:r>
          </w:p>
          <w:p w14:paraId="4D033A0C" w14:textId="77777777" w:rsidR="008A48F1" w:rsidRDefault="00E6037D">
            <w:pPr>
              <w:numPr>
                <w:ilvl w:val="0"/>
                <w:numId w:val="4"/>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Pupil voice provides anecdotal evidence of high quality teaching and learning and how well they feel supported to learn</w:t>
            </w:r>
          </w:p>
        </w:tc>
      </w:tr>
      <w:tr w:rsidR="008A48F1" w14:paraId="0FAB1F59" w14:textId="77777777">
        <w:tc>
          <w:tcPr>
            <w:tcW w:w="3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8490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Priority B: Targeted Academic Support</w:t>
            </w:r>
          </w:p>
          <w:p w14:paraId="73765F8A"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sz w:val="22"/>
                <w:szCs w:val="22"/>
              </w:rPr>
            </w:pPr>
          </w:p>
          <w:p w14:paraId="1F3C34B6"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r>
              <w:rPr>
                <w:rFonts w:ascii="Calibri" w:eastAsia="Calibri" w:hAnsi="Calibri" w:cs="Calibri"/>
                <w:color w:val="000000"/>
                <w:sz w:val="22"/>
                <w:szCs w:val="22"/>
              </w:rPr>
              <w:t>Core component: Pupils who are assessed to require additional support are identified and able to receive timely and effective intervention which are tracked and evaluated regularly to enable success</w:t>
            </w:r>
          </w:p>
          <w:p w14:paraId="63BEDC18"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color w:val="0000FF"/>
                <w:sz w:val="22"/>
                <w:szCs w:val="22"/>
              </w:rPr>
            </w:pPr>
          </w:p>
          <w:p w14:paraId="2C0E647B"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color w:val="0000FF"/>
                <w:sz w:val="22"/>
                <w:szCs w:val="22"/>
              </w:rPr>
            </w:pPr>
          </w:p>
        </w:tc>
        <w:tc>
          <w:tcPr>
            <w:tcW w:w="5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17B68" w14:textId="77777777" w:rsidR="008A48F1" w:rsidRDefault="00E6037D">
            <w:pPr>
              <w:numPr>
                <w:ilvl w:val="0"/>
                <w:numId w:val="1"/>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Yearly progress and standard indicators for all groups are at least in-line with national averages </w:t>
            </w:r>
          </w:p>
          <w:p w14:paraId="68580B83" w14:textId="77777777" w:rsidR="008A48F1" w:rsidRDefault="00E6037D">
            <w:pPr>
              <w:numPr>
                <w:ilvl w:val="0"/>
                <w:numId w:val="1"/>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100% of PP and SEND pupils who are below expectation in spelling and reading receive regular targeted support.</w:t>
            </w:r>
          </w:p>
          <w:p w14:paraId="14BE8C6A" w14:textId="77777777" w:rsidR="008A48F1" w:rsidRDefault="00E6037D">
            <w:pPr>
              <w:numPr>
                <w:ilvl w:val="0"/>
                <w:numId w:val="1"/>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Development of targeted numeracy intervention including training staff to deliver.</w:t>
            </w:r>
          </w:p>
          <w:p w14:paraId="6D1D8098" w14:textId="77777777" w:rsidR="008A48F1" w:rsidRDefault="00E6037D">
            <w:pPr>
              <w:numPr>
                <w:ilvl w:val="0"/>
                <w:numId w:val="1"/>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Targeted support leads to increased attainment for 80% of pupils identified.</w:t>
            </w:r>
          </w:p>
          <w:p w14:paraId="1FDB2901" w14:textId="77777777" w:rsidR="008A48F1" w:rsidRDefault="00E6037D">
            <w:pPr>
              <w:numPr>
                <w:ilvl w:val="0"/>
                <w:numId w:val="1"/>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Outcomes of Dyscalculia assessments are used to support lesson adaptations in all lessons. This will be evident in learning walks and pupil conferences.</w:t>
            </w:r>
          </w:p>
          <w:p w14:paraId="35C0C07D" w14:textId="77777777" w:rsidR="008A48F1" w:rsidRDefault="00E6037D">
            <w:pPr>
              <w:numPr>
                <w:ilvl w:val="0"/>
                <w:numId w:val="1"/>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lastRenderedPageBreak/>
              <w:t>Effective ‘Assess, plan, do review’ process is in place for 100% of SEND pupils as confirmed via Trust SEND audit.</w:t>
            </w:r>
          </w:p>
          <w:p w14:paraId="3EA54CEF" w14:textId="77777777" w:rsidR="008A48F1" w:rsidRDefault="00E6037D">
            <w:pPr>
              <w:numPr>
                <w:ilvl w:val="0"/>
                <w:numId w:val="1"/>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Access to more vocational courses with partner providers i.e. Cornwall college.</w:t>
            </w:r>
          </w:p>
          <w:p w14:paraId="66853846" w14:textId="77777777" w:rsidR="008A48F1" w:rsidRDefault="008A48F1">
            <w:pPr>
              <w:spacing w:after="0" w:line="240" w:lineRule="auto"/>
              <w:rPr>
                <w:rFonts w:ascii="Calibri" w:eastAsia="Calibri" w:hAnsi="Calibri" w:cs="Calibri"/>
                <w:b/>
                <w:bCs/>
                <w:color w:val="000000"/>
                <w:sz w:val="22"/>
                <w:szCs w:val="22"/>
              </w:rPr>
            </w:pPr>
          </w:p>
          <w:p w14:paraId="1FCCD243"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sz w:val="22"/>
                <w:szCs w:val="22"/>
              </w:rPr>
            </w:pPr>
          </w:p>
        </w:tc>
      </w:tr>
      <w:tr w:rsidR="008A48F1" w14:paraId="5D75336D" w14:textId="77777777">
        <w:tc>
          <w:tcPr>
            <w:tcW w:w="3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E45FE"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lastRenderedPageBreak/>
              <w:t>Priority C: Wider Support</w:t>
            </w:r>
          </w:p>
        </w:tc>
        <w:tc>
          <w:tcPr>
            <w:tcW w:w="5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FDEA5"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Attendance of all groups (broken into PP and SEND) will be at least in-line with National Average (NA currently 90.7%) at the end of each term</w:t>
            </w:r>
          </w:p>
          <w:p w14:paraId="0B7D0A5B"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Persistent absence for PP and SEND will be around national average for all pupils</w:t>
            </w:r>
          </w:p>
          <w:p w14:paraId="5702F131"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Incidences of suspensions have decreased by the end of the academic year for PP and SEND pupils. </w:t>
            </w:r>
          </w:p>
          <w:p w14:paraId="26EBBE1E"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Behaviour logs and exclusion data show number of incidences and identify target groups - half termly data review by lead and SLT. </w:t>
            </w:r>
          </w:p>
          <w:p w14:paraId="3CE94C28"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The vast percentage of pupils attend Enrich+. The percentage of disadvantaged pupils attending is in line with non-pupil premium at the end of each term.</w:t>
            </w:r>
          </w:p>
          <w:p w14:paraId="5D1B6A67"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Termly student voice supports positive attitudes towards Enrich +</w:t>
            </w:r>
          </w:p>
          <w:p w14:paraId="7FCDE361"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Reduction in PP and SEND suspensions in comparison to non-PP and SEND – analysed per term</w:t>
            </w:r>
          </w:p>
          <w:p w14:paraId="18990B02"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Parent confidence in school will be improved – evidenced by anecdotal Parent café evidence and comparison of data in Spring parent survey</w:t>
            </w:r>
          </w:p>
          <w:p w14:paraId="42480E7D"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Number of pupils engaged with additional activities can be monitored and the impact on their academic progress i.e. Drama GCSE trips.</w:t>
            </w:r>
          </w:p>
          <w:p w14:paraId="6160A52E"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A consistent, appropriately trained and experienced member of staff now runs Reset with a trauma informed and restorative approach enabling children to successfully </w:t>
            </w:r>
            <w:proofErr w:type="spellStart"/>
            <w:r>
              <w:rPr>
                <w:rFonts w:ascii="Calibri" w:eastAsia="Calibri" w:hAnsi="Calibri" w:cs="Calibri"/>
                <w:color w:val="000000"/>
                <w:sz w:val="22"/>
                <w:szCs w:val="22"/>
              </w:rPr>
              <w:t>re enter</w:t>
            </w:r>
            <w:proofErr w:type="spellEnd"/>
            <w:r>
              <w:rPr>
                <w:rFonts w:ascii="Calibri" w:eastAsia="Calibri" w:hAnsi="Calibri" w:cs="Calibri"/>
                <w:color w:val="000000"/>
                <w:sz w:val="22"/>
                <w:szCs w:val="22"/>
              </w:rPr>
              <w:t xml:space="preserve"> the classroom.</w:t>
            </w:r>
          </w:p>
          <w:p w14:paraId="53ADB265"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Anti bullying ambassadors, perfects to liaise with year groups.</w:t>
            </w:r>
          </w:p>
          <w:p w14:paraId="49A1C0FB" w14:textId="77777777" w:rsidR="008A48F1" w:rsidRDefault="00E6037D">
            <w:pPr>
              <w:numPr>
                <w:ilvl w:val="0"/>
                <w:numId w:val="2"/>
              </w:num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Careers education and opportunities to target aspiration for PP pupils.</w:t>
            </w:r>
          </w:p>
        </w:tc>
      </w:tr>
    </w:tbl>
    <w:p w14:paraId="7442B90E" w14:textId="77777777" w:rsidR="008A48F1" w:rsidRDefault="00E6037D">
      <w:pPr>
        <w:pStyle w:val="Heading2"/>
        <w:rPr>
          <w:rFonts w:ascii="Calibri" w:eastAsia="Calibri" w:hAnsi="Calibri" w:cs="Calibri"/>
          <w:sz w:val="22"/>
          <w:szCs w:val="22"/>
        </w:rPr>
      </w:pPr>
      <w:r>
        <w:rPr>
          <w:rFonts w:ascii="Calibri" w:eastAsia="Calibri" w:hAnsi="Calibri" w:cs="Calibri"/>
          <w:sz w:val="22"/>
          <w:szCs w:val="22"/>
        </w:rPr>
        <w:t>Activity in this academic year</w:t>
      </w:r>
    </w:p>
    <w:p w14:paraId="3EC253D5" w14:textId="77777777" w:rsidR="008A48F1" w:rsidRDefault="00E6037D">
      <w:pPr>
        <w:spacing w:after="480"/>
        <w:rPr>
          <w:rFonts w:ascii="Calibri" w:eastAsia="Calibri" w:hAnsi="Calibri" w:cs="Calibri"/>
          <w:sz w:val="22"/>
          <w:szCs w:val="22"/>
        </w:rPr>
      </w:pPr>
      <w:r>
        <w:rPr>
          <w:rFonts w:ascii="Calibri" w:eastAsia="Calibri" w:hAnsi="Calibri" w:cs="Calibri"/>
          <w:sz w:val="22"/>
          <w:szCs w:val="22"/>
        </w:rPr>
        <w:t xml:space="preserve">This details how we intend to spend our pupil premium (and recovery premium) funding </w:t>
      </w:r>
      <w:r>
        <w:rPr>
          <w:rFonts w:ascii="Calibri" w:eastAsia="Calibri" w:hAnsi="Calibri" w:cs="Calibri"/>
          <w:b/>
          <w:bCs/>
          <w:sz w:val="22"/>
          <w:szCs w:val="22"/>
        </w:rPr>
        <w:t>this academic year</w:t>
      </w:r>
      <w:r>
        <w:rPr>
          <w:rFonts w:ascii="Calibri" w:eastAsia="Calibri" w:hAnsi="Calibri" w:cs="Calibri"/>
          <w:sz w:val="22"/>
          <w:szCs w:val="22"/>
        </w:rPr>
        <w:t xml:space="preserve"> to address the challenges listed above.</w:t>
      </w:r>
    </w:p>
    <w:p w14:paraId="4016F50F" w14:textId="77777777" w:rsidR="008A48F1" w:rsidRDefault="00E6037D">
      <w:pPr>
        <w:pStyle w:val="Heading3"/>
        <w:rPr>
          <w:rFonts w:ascii="Calibri" w:eastAsia="Calibri" w:hAnsi="Calibri" w:cs="Calibri"/>
          <w:sz w:val="22"/>
          <w:szCs w:val="22"/>
        </w:rPr>
      </w:pPr>
      <w:r>
        <w:rPr>
          <w:rFonts w:ascii="Calibri" w:eastAsia="Calibri" w:hAnsi="Calibri" w:cs="Calibri"/>
          <w:sz w:val="22"/>
          <w:szCs w:val="22"/>
        </w:rPr>
        <w:t>Teaching (for example, CPD, recruitment and retention)</w:t>
      </w:r>
    </w:p>
    <w:p w14:paraId="4BC422C1" w14:textId="77777777" w:rsidR="008A48F1" w:rsidRDefault="00E6037D">
      <w:pPr>
        <w:rPr>
          <w:rFonts w:ascii="Calibri" w:eastAsia="Calibri" w:hAnsi="Calibri" w:cs="Calibri"/>
          <w:sz w:val="22"/>
          <w:szCs w:val="22"/>
        </w:rPr>
      </w:pPr>
      <w:r>
        <w:rPr>
          <w:rFonts w:ascii="Calibri" w:eastAsia="Calibri" w:hAnsi="Calibri" w:cs="Calibri"/>
          <w:sz w:val="22"/>
          <w:szCs w:val="22"/>
        </w:rPr>
        <w:t>Budgeted cost: £139,210</w:t>
      </w:r>
    </w:p>
    <w:tbl>
      <w:tblPr>
        <w:tblStyle w:val="af7"/>
        <w:tblW w:w="9486" w:type="dxa"/>
        <w:tblLayout w:type="fixed"/>
        <w:tblLook w:val="0400" w:firstRow="0" w:lastRow="0" w:firstColumn="0" w:lastColumn="0" w:noHBand="0" w:noVBand="1"/>
      </w:tblPr>
      <w:tblGrid>
        <w:gridCol w:w="2688"/>
        <w:gridCol w:w="4254"/>
        <w:gridCol w:w="2544"/>
      </w:tblGrid>
      <w:tr w:rsidR="008A48F1" w14:paraId="2D409BCF"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E762BF1"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680909F"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D38F5F6"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Challenge number(s) addressed</w:t>
            </w:r>
          </w:p>
        </w:tc>
      </w:tr>
      <w:tr w:rsidR="008A48F1" w14:paraId="65492C1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62BF1"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i/>
                <w:iCs/>
                <w:sz w:val="22"/>
                <w:szCs w:val="22"/>
              </w:rPr>
              <w:lastRenderedPageBreak/>
              <w:t>Assistance in providing technology to support high quality T&amp;L</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08AED" w14:textId="77777777" w:rsidR="008A48F1" w:rsidRDefault="00E6037D">
            <w:pPr>
              <w:pBdr>
                <w:top w:val="nil"/>
                <w:left w:val="nil"/>
                <w:bottom w:val="nil"/>
                <w:right w:val="nil"/>
                <w:between w:val="nil"/>
              </w:pBdr>
              <w:spacing w:before="60" w:after="60" w:line="240" w:lineRule="auto"/>
              <w:ind w:right="57"/>
              <w:rPr>
                <w:rFonts w:ascii="Calibri" w:eastAsia="Calibri" w:hAnsi="Calibri" w:cs="Calibri"/>
                <w:sz w:val="22"/>
                <w:szCs w:val="22"/>
              </w:rPr>
            </w:pPr>
            <w:r>
              <w:rPr>
                <w:rFonts w:ascii="Calibri" w:eastAsia="Calibri" w:hAnsi="Calibri" w:cs="Calibri"/>
                <w:sz w:val="22"/>
                <w:szCs w:val="22"/>
              </w:rPr>
              <w:t>With every student having access to a school-loaned i</w:t>
            </w:r>
            <w:r>
              <w:rPr>
                <w:rFonts w:ascii="Calibri" w:eastAsia="Calibri" w:hAnsi="Calibri" w:cs="Calibri"/>
                <w:sz w:val="22"/>
                <w:szCs w:val="22"/>
              </w:rPr>
              <w:t>P</w:t>
            </w:r>
            <w:r>
              <w:rPr>
                <w:rFonts w:ascii="Calibri" w:eastAsia="Calibri" w:hAnsi="Calibri" w:cs="Calibri"/>
                <w:sz w:val="22"/>
                <w:szCs w:val="22"/>
              </w:rPr>
              <w:t xml:space="preserve">ad it means that students are able to access the virtual learning portal from home.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E7FCA"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 &amp; 3</w:t>
            </w:r>
          </w:p>
        </w:tc>
      </w:tr>
      <w:tr w:rsidR="008A48F1" w14:paraId="6310206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E5C88"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sz w:val="22"/>
                <w:szCs w:val="22"/>
              </w:rPr>
            </w:pPr>
            <w:r>
              <w:rPr>
                <w:rFonts w:ascii="Calibri" w:eastAsia="Calibri" w:hAnsi="Calibri" w:cs="Calibri"/>
                <w:i/>
                <w:iCs/>
                <w:sz w:val="22"/>
                <w:szCs w:val="22"/>
              </w:rPr>
              <w:t>Delivery of phonics programme to support literacy</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09AE1"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Students entering FRA from primary school have a lower reading age and KS2 reading than national average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2A2E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 3 &amp;4</w:t>
            </w:r>
          </w:p>
        </w:tc>
      </w:tr>
      <w:tr w:rsidR="008A48F1" w14:paraId="7F96DEA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7065F"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sz w:val="22"/>
                <w:szCs w:val="22"/>
              </w:rPr>
            </w:pPr>
            <w:r>
              <w:rPr>
                <w:rFonts w:ascii="Calibri" w:eastAsia="Calibri" w:hAnsi="Calibri" w:cs="Calibri"/>
                <w:i/>
                <w:iCs/>
                <w:sz w:val="22"/>
                <w:szCs w:val="22"/>
              </w:rPr>
              <w:t xml:space="preserve">Stand-alone literacy lessons in KS3, with a particular focus on reading.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C70A3"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Students entering FRA from primary school have a lower reading age and KS2 reading than national average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9D61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 &amp; 3</w:t>
            </w:r>
          </w:p>
        </w:tc>
      </w:tr>
    </w:tbl>
    <w:p w14:paraId="59E8DCF9" w14:textId="77777777" w:rsidR="008A48F1" w:rsidRDefault="008A48F1">
      <w:pPr>
        <w:rPr>
          <w:rFonts w:ascii="Calibri" w:eastAsia="Calibri" w:hAnsi="Calibri" w:cs="Calibri"/>
          <w:sz w:val="22"/>
          <w:szCs w:val="22"/>
        </w:rPr>
      </w:pPr>
    </w:p>
    <w:p w14:paraId="557225BB" w14:textId="77777777" w:rsidR="008A48F1" w:rsidRDefault="00E6037D">
      <w:pPr>
        <w:pStyle w:val="Heading3"/>
        <w:rPr>
          <w:rFonts w:ascii="Calibri" w:eastAsia="Calibri" w:hAnsi="Calibri" w:cs="Calibri"/>
          <w:sz w:val="22"/>
          <w:szCs w:val="22"/>
        </w:rPr>
      </w:pPr>
      <w:r>
        <w:rPr>
          <w:rFonts w:ascii="Calibri" w:eastAsia="Calibri" w:hAnsi="Calibri" w:cs="Calibri"/>
          <w:sz w:val="22"/>
          <w:szCs w:val="22"/>
        </w:rPr>
        <w:t xml:space="preserve">Targeted academic support (for example, tutoring, one-to-one support, structured interventions) </w:t>
      </w:r>
    </w:p>
    <w:p w14:paraId="171E58A5" w14:textId="77777777" w:rsidR="008A48F1" w:rsidRDefault="00E6037D">
      <w:pPr>
        <w:rPr>
          <w:rFonts w:ascii="Calibri" w:eastAsia="Calibri" w:hAnsi="Calibri" w:cs="Calibri"/>
          <w:sz w:val="22"/>
          <w:szCs w:val="22"/>
        </w:rPr>
      </w:pPr>
      <w:r>
        <w:rPr>
          <w:rFonts w:ascii="Calibri" w:eastAsia="Calibri" w:hAnsi="Calibri" w:cs="Calibri"/>
          <w:sz w:val="22"/>
          <w:szCs w:val="22"/>
        </w:rPr>
        <w:t>Budgeted cost: £28,930.09</w:t>
      </w:r>
    </w:p>
    <w:tbl>
      <w:tblPr>
        <w:tblStyle w:val="af8"/>
        <w:tblW w:w="9486" w:type="dxa"/>
        <w:tblLayout w:type="fixed"/>
        <w:tblLook w:val="0400" w:firstRow="0" w:lastRow="0" w:firstColumn="0" w:lastColumn="0" w:noHBand="0" w:noVBand="1"/>
      </w:tblPr>
      <w:tblGrid>
        <w:gridCol w:w="2688"/>
        <w:gridCol w:w="4254"/>
        <w:gridCol w:w="2544"/>
      </w:tblGrid>
      <w:tr w:rsidR="008A48F1" w14:paraId="764C571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23B600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3ADF94DB"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E5E64C3"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Challenge number(s) addressed</w:t>
            </w:r>
          </w:p>
        </w:tc>
      </w:tr>
      <w:tr w:rsidR="008A48F1" w14:paraId="68A1FBC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B60DC8"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i/>
                <w:iCs/>
                <w:sz w:val="22"/>
                <w:szCs w:val="22"/>
              </w:rPr>
              <w:t>Teaching assistant deployment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B9863"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The most disadvantaged students in the school make the least progress.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1C290"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w:t>
            </w:r>
          </w:p>
        </w:tc>
      </w:tr>
      <w:tr w:rsidR="008A48F1" w14:paraId="3D33426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51008"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sz w:val="22"/>
                <w:szCs w:val="22"/>
              </w:rPr>
            </w:pPr>
            <w:r>
              <w:rPr>
                <w:rFonts w:ascii="Calibri" w:eastAsia="Calibri" w:hAnsi="Calibri" w:cs="Calibri"/>
                <w:i/>
                <w:iCs/>
                <w:sz w:val="22"/>
                <w:szCs w:val="22"/>
              </w:rPr>
              <w:t>Vocational courses Cornwall College</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4DDB8"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Most disadvantaged pupils able to access vocation courses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ABB60"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w:t>
            </w:r>
          </w:p>
        </w:tc>
      </w:tr>
      <w:tr w:rsidR="008A48F1" w14:paraId="007088E9"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7D5F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sz w:val="22"/>
                <w:szCs w:val="22"/>
              </w:rPr>
            </w:pPr>
            <w:r>
              <w:rPr>
                <w:rFonts w:ascii="Calibri" w:eastAsia="Calibri" w:hAnsi="Calibri" w:cs="Calibri"/>
                <w:i/>
                <w:iCs/>
                <w:sz w:val="22"/>
                <w:szCs w:val="22"/>
              </w:rPr>
              <w:t>Revision books and resources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84F6D"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Most disadvantaged pupils are given these resources for free to support academic progress outside the classroom.</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BFB9E"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w:t>
            </w:r>
          </w:p>
        </w:tc>
      </w:tr>
      <w:tr w:rsidR="008A48F1" w14:paraId="22B1EC1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10212" w14:textId="77777777" w:rsidR="008A48F1" w:rsidRDefault="00E6037D">
            <w:pPr>
              <w:pBdr>
                <w:top w:val="nil"/>
                <w:left w:val="nil"/>
                <w:bottom w:val="nil"/>
                <w:right w:val="nil"/>
                <w:between w:val="nil"/>
              </w:pBdr>
              <w:spacing w:before="60" w:after="60" w:line="240" w:lineRule="auto"/>
              <w:ind w:right="57"/>
              <w:rPr>
                <w:rFonts w:ascii="Calibri" w:eastAsia="Calibri" w:hAnsi="Calibri" w:cs="Calibri"/>
                <w:i/>
                <w:iCs/>
                <w:color w:val="000000"/>
                <w:sz w:val="22"/>
                <w:szCs w:val="22"/>
              </w:rPr>
            </w:pPr>
            <w:r>
              <w:rPr>
                <w:rFonts w:ascii="Calibri" w:eastAsia="Calibri" w:hAnsi="Calibri" w:cs="Calibri"/>
                <w:i/>
                <w:iCs/>
                <w:color w:val="000000"/>
                <w:sz w:val="22"/>
                <w:szCs w:val="22"/>
              </w:rPr>
              <w:t>GL assessment: Progress Tests for English, Maths and Science as well as reading and spelling.</w:t>
            </w:r>
          </w:p>
          <w:p w14:paraId="70F96BEA"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color w:val="000000"/>
                <w:sz w:val="22"/>
                <w:szCs w:val="22"/>
              </w:rPr>
            </w:pPr>
            <w:proofErr w:type="spellStart"/>
            <w:r>
              <w:rPr>
                <w:rFonts w:ascii="Calibri" w:eastAsia="Calibri" w:hAnsi="Calibri" w:cs="Calibri"/>
                <w:i/>
                <w:iCs/>
                <w:color w:val="000000"/>
                <w:sz w:val="22"/>
                <w:szCs w:val="22"/>
              </w:rPr>
              <w:t>Sparx</w:t>
            </w:r>
            <w:proofErr w:type="spellEnd"/>
            <w:r>
              <w:rPr>
                <w:rFonts w:ascii="Calibri" w:eastAsia="Calibri" w:hAnsi="Calibri" w:cs="Calibri"/>
                <w:i/>
                <w:iCs/>
                <w:color w:val="000000"/>
                <w:sz w:val="22"/>
                <w:szCs w:val="22"/>
              </w:rPr>
              <w:t xml:space="preserve"> Reader tests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DF3A9"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Identify pupils in need of intervention and the nature of the intervention required, and then use this to inform these interventions.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9536A"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w:t>
            </w:r>
          </w:p>
        </w:tc>
      </w:tr>
    </w:tbl>
    <w:p w14:paraId="1EBBEFE0" w14:textId="77777777" w:rsidR="008A48F1" w:rsidRDefault="00E6037D">
      <w:pPr>
        <w:pStyle w:val="Heading3"/>
        <w:rPr>
          <w:rFonts w:ascii="Calibri" w:eastAsia="Calibri" w:hAnsi="Calibri" w:cs="Calibri"/>
          <w:sz w:val="22"/>
          <w:szCs w:val="22"/>
        </w:rPr>
      </w:pPr>
      <w:r>
        <w:rPr>
          <w:rFonts w:ascii="Calibri" w:eastAsia="Calibri" w:hAnsi="Calibri" w:cs="Calibri"/>
          <w:sz w:val="22"/>
          <w:szCs w:val="22"/>
        </w:rPr>
        <w:t>Wider strategies (for example, related to attendance, behaviour, wellbeing)</w:t>
      </w:r>
    </w:p>
    <w:p w14:paraId="2AEE27F6" w14:textId="77777777" w:rsidR="008A48F1" w:rsidRDefault="00E6037D">
      <w:pPr>
        <w:spacing w:before="240" w:after="120"/>
        <w:rPr>
          <w:rFonts w:ascii="Calibri" w:eastAsia="Calibri" w:hAnsi="Calibri" w:cs="Calibri"/>
          <w:i/>
          <w:iCs/>
          <w:sz w:val="22"/>
          <w:szCs w:val="22"/>
        </w:rPr>
      </w:pPr>
      <w:r>
        <w:rPr>
          <w:rFonts w:ascii="Calibri" w:eastAsia="Calibri" w:hAnsi="Calibri" w:cs="Calibri"/>
          <w:sz w:val="22"/>
          <w:szCs w:val="22"/>
        </w:rPr>
        <w:t xml:space="preserve">Budgeted cost: £ </w:t>
      </w:r>
      <w:r>
        <w:rPr>
          <w:rFonts w:ascii="Calibri" w:eastAsia="Calibri" w:hAnsi="Calibri" w:cs="Calibri"/>
          <w:i/>
          <w:iCs/>
          <w:sz w:val="22"/>
          <w:szCs w:val="22"/>
        </w:rPr>
        <w:t>70,083</w:t>
      </w:r>
    </w:p>
    <w:tbl>
      <w:tblPr>
        <w:tblStyle w:val="af9"/>
        <w:tblW w:w="9486" w:type="dxa"/>
        <w:tblLayout w:type="fixed"/>
        <w:tblLook w:val="0400" w:firstRow="0" w:lastRow="0" w:firstColumn="0" w:lastColumn="0" w:noHBand="0" w:noVBand="1"/>
      </w:tblPr>
      <w:tblGrid>
        <w:gridCol w:w="2688"/>
        <w:gridCol w:w="4254"/>
        <w:gridCol w:w="2544"/>
      </w:tblGrid>
      <w:tr w:rsidR="008A48F1" w14:paraId="61A35E15"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D7FDC11"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7D2A278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53B5E74"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b/>
                <w:bCs/>
                <w:sz w:val="22"/>
                <w:szCs w:val="22"/>
              </w:rPr>
            </w:pPr>
            <w:r>
              <w:rPr>
                <w:rFonts w:ascii="Calibri" w:eastAsia="Calibri" w:hAnsi="Calibri" w:cs="Calibri"/>
                <w:b/>
                <w:bCs/>
                <w:sz w:val="22"/>
                <w:szCs w:val="22"/>
              </w:rPr>
              <w:t>Challenge number(s) addressed</w:t>
            </w:r>
          </w:p>
        </w:tc>
      </w:tr>
      <w:tr w:rsidR="008A48F1" w14:paraId="7F578A6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D3294"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i/>
                <w:iCs/>
                <w:sz w:val="22"/>
                <w:szCs w:val="22"/>
              </w:rPr>
              <w:t>ENRICH+ Period 6 enrichment activities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A47A2"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Students were not staying </w:t>
            </w:r>
            <w:r>
              <w:rPr>
                <w:rFonts w:ascii="Calibri" w:eastAsia="Calibri" w:hAnsi="Calibri" w:cs="Calibri"/>
                <w:sz w:val="22"/>
                <w:szCs w:val="22"/>
              </w:rPr>
              <w:t xml:space="preserve">for </w:t>
            </w:r>
            <w:r>
              <w:rPr>
                <w:rFonts w:ascii="Calibri" w:eastAsia="Calibri" w:hAnsi="Calibri" w:cs="Calibri"/>
                <w:sz w:val="22"/>
                <w:szCs w:val="22"/>
              </w:rPr>
              <w:t xml:space="preserve">extra-curricular activities due to lack of buses.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AF2F6"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3, 5</w:t>
            </w:r>
          </w:p>
        </w:tc>
      </w:tr>
      <w:tr w:rsidR="008A48F1" w14:paraId="0F685194"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6673D"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sz w:val="22"/>
                <w:szCs w:val="22"/>
              </w:rPr>
            </w:pPr>
            <w:proofErr w:type="spellStart"/>
            <w:r>
              <w:rPr>
                <w:rFonts w:ascii="Calibri" w:eastAsia="Calibri" w:hAnsi="Calibri" w:cs="Calibri"/>
                <w:i/>
                <w:iCs/>
                <w:sz w:val="22"/>
                <w:szCs w:val="22"/>
              </w:rPr>
              <w:t>Edulink</w:t>
            </w:r>
            <w:proofErr w:type="spellEnd"/>
            <w:r>
              <w:rPr>
                <w:rFonts w:ascii="Calibri" w:eastAsia="Calibri" w:hAnsi="Calibri" w:cs="Calibri"/>
                <w:i/>
                <w:iCs/>
                <w:sz w:val="22"/>
                <w:szCs w:val="22"/>
              </w:rPr>
              <w:t xml:space="preserve"> communication system</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381E0"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Parents were not engaging to the level that we wanted them to and encouraging them to come to </w:t>
            </w:r>
            <w:proofErr w:type="gramStart"/>
            <w:r>
              <w:rPr>
                <w:rFonts w:ascii="Calibri" w:eastAsia="Calibri" w:hAnsi="Calibri" w:cs="Calibri"/>
                <w:sz w:val="22"/>
                <w:szCs w:val="22"/>
              </w:rPr>
              <w:t>parents</w:t>
            </w:r>
            <w:proofErr w:type="gramEnd"/>
            <w:r>
              <w:rPr>
                <w:rFonts w:ascii="Calibri" w:eastAsia="Calibri" w:hAnsi="Calibri" w:cs="Calibri"/>
                <w:sz w:val="22"/>
                <w:szCs w:val="22"/>
              </w:rPr>
              <w:t xml:space="preserve"> evenings, or support with home learning was difficult.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A4BBD"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2</w:t>
            </w:r>
          </w:p>
        </w:tc>
      </w:tr>
      <w:tr w:rsidR="008A48F1" w14:paraId="72717C86"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0E4BEB"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sz w:val="22"/>
                <w:szCs w:val="22"/>
              </w:rPr>
            </w:pPr>
            <w:r>
              <w:rPr>
                <w:rFonts w:ascii="Calibri" w:eastAsia="Calibri" w:hAnsi="Calibri" w:cs="Calibri"/>
                <w:i/>
                <w:iCs/>
                <w:sz w:val="22"/>
                <w:szCs w:val="22"/>
              </w:rPr>
              <w:t>Attendance monitoring</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35635"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Pupils and parents supported to understand the importance of attendance and appropriate strategies in place.  </w:t>
            </w:r>
            <w:r>
              <w:rPr>
                <w:rFonts w:ascii="Calibri" w:eastAsia="Calibri" w:hAnsi="Calibri" w:cs="Calibri"/>
                <w:sz w:val="22"/>
                <w:szCs w:val="22"/>
              </w:rPr>
              <w:lastRenderedPageBreak/>
              <w:t>Dedicated member of staff to manage and co ordinate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EEEF1"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lastRenderedPageBreak/>
              <w:t>1</w:t>
            </w:r>
          </w:p>
        </w:tc>
      </w:tr>
      <w:tr w:rsidR="008A48F1" w14:paraId="592FA05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30CE1"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i/>
                <w:iCs/>
                <w:sz w:val="22"/>
                <w:szCs w:val="22"/>
              </w:rPr>
            </w:pPr>
            <w:r>
              <w:rPr>
                <w:rFonts w:ascii="Calibri" w:eastAsia="Calibri" w:hAnsi="Calibri" w:cs="Calibri"/>
                <w:i/>
                <w:iCs/>
                <w:sz w:val="22"/>
                <w:szCs w:val="22"/>
              </w:rPr>
              <w:t>DSL/CGS manage</w:t>
            </w:r>
            <w:r>
              <w:rPr>
                <w:rFonts w:ascii="Calibri" w:eastAsia="Calibri" w:hAnsi="Calibri" w:cs="Calibri"/>
                <w:i/>
                <w:iCs/>
                <w:color w:val="000000"/>
                <w:sz w:val="22"/>
                <w:szCs w:val="22"/>
              </w:rPr>
              <w:t xml:space="preserve">r/TA </w:t>
            </w:r>
            <w:r>
              <w:rPr>
                <w:rFonts w:ascii="Calibri" w:eastAsia="Calibri" w:hAnsi="Calibri" w:cs="Calibri"/>
                <w:i/>
                <w:iCs/>
                <w:sz w:val="22"/>
                <w:szCs w:val="22"/>
              </w:rPr>
              <w:t>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1D24F"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Pupils and parents are supported to attend school, issues are managed effectively and supportively with these staff having dedicated time.</w:t>
            </w:r>
          </w:p>
          <w:p w14:paraId="237DC784"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sz w:val="22"/>
                <w:szCs w:val="22"/>
              </w:rPr>
            </w:pPr>
          </w:p>
          <w:p w14:paraId="2B5BC9E1"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r>
              <w:rPr>
                <w:rFonts w:ascii="Calibri" w:eastAsia="Calibri" w:hAnsi="Calibri" w:cs="Calibri"/>
                <w:color w:val="000000"/>
                <w:sz w:val="22"/>
                <w:szCs w:val="22"/>
              </w:rPr>
              <w:t>All PP and SEND pupils are regularly contacted when absent by key adult to check what can be done to support their return.</w:t>
            </w:r>
          </w:p>
          <w:p w14:paraId="7B5C75AE"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p>
          <w:p w14:paraId="251B9637"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color w:val="000000"/>
                <w:sz w:val="22"/>
                <w:szCs w:val="22"/>
              </w:rPr>
            </w:pPr>
            <w:r>
              <w:rPr>
                <w:rFonts w:ascii="Calibri" w:eastAsia="Calibri" w:hAnsi="Calibri" w:cs="Calibri"/>
                <w:color w:val="000000"/>
                <w:sz w:val="22"/>
                <w:szCs w:val="22"/>
              </w:rPr>
              <w:t>Pupils of concern - teams or home check-ins.</w:t>
            </w:r>
          </w:p>
          <w:p w14:paraId="2E5E7527" w14:textId="77777777" w:rsidR="008A48F1" w:rsidRDefault="008A48F1">
            <w:pPr>
              <w:pBdr>
                <w:top w:val="nil"/>
                <w:left w:val="nil"/>
                <w:bottom w:val="nil"/>
                <w:right w:val="nil"/>
                <w:between w:val="nil"/>
              </w:pBdr>
              <w:spacing w:before="60" w:after="60" w:line="240" w:lineRule="auto"/>
              <w:ind w:left="57" w:right="57"/>
              <w:rPr>
                <w:rFonts w:ascii="Calibri" w:eastAsia="Calibri" w:hAnsi="Calibri" w:cs="Calibri"/>
                <w:color w:val="0000FF"/>
                <w:sz w:val="22"/>
                <w:szCs w:val="22"/>
              </w:rPr>
            </w:pPr>
          </w:p>
          <w:p w14:paraId="78C12358"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Pupils are given</w:t>
            </w:r>
            <w:r>
              <w:rPr>
                <w:rFonts w:ascii="Calibri" w:eastAsia="Calibri" w:hAnsi="Calibri" w:cs="Calibri"/>
                <w:sz w:val="22"/>
                <w:szCs w:val="22"/>
              </w:rPr>
              <w:t xml:space="preserve"> time for mentoring and their voice is used to then allow staff to support appropriately.</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5E06E"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4 &amp; 5</w:t>
            </w:r>
          </w:p>
        </w:tc>
      </w:tr>
      <w:tr w:rsidR="008A48F1" w14:paraId="12DC9A8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83022" w14:textId="77777777" w:rsidR="008A48F1" w:rsidRDefault="00E6037D">
            <w:pPr>
              <w:pBdr>
                <w:top w:val="nil"/>
                <w:left w:val="nil"/>
                <w:bottom w:val="nil"/>
                <w:right w:val="nil"/>
                <w:between w:val="nil"/>
              </w:pBdr>
              <w:spacing w:before="60" w:after="60" w:line="240" w:lineRule="auto"/>
              <w:ind w:right="57"/>
              <w:rPr>
                <w:rFonts w:ascii="Calibri" w:eastAsia="Calibri" w:hAnsi="Calibri" w:cs="Calibri"/>
                <w:i/>
                <w:iCs/>
                <w:sz w:val="22"/>
                <w:szCs w:val="22"/>
              </w:rPr>
            </w:pPr>
            <w:r>
              <w:rPr>
                <w:rFonts w:ascii="Calibri" w:eastAsia="Calibri" w:hAnsi="Calibri" w:cs="Calibri"/>
                <w:i/>
                <w:iCs/>
                <w:sz w:val="22"/>
                <w:szCs w:val="22"/>
              </w:rPr>
              <w:t>Funding for additional, enriching activities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B571B"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 xml:space="preserve">Disadvantaged pupils are able to attend activities to support their </w:t>
            </w:r>
            <w:proofErr w:type="spellStart"/>
            <w:r>
              <w:rPr>
                <w:rFonts w:ascii="Calibri" w:eastAsia="Calibri" w:hAnsi="Calibri" w:cs="Calibri"/>
                <w:sz w:val="22"/>
                <w:szCs w:val="22"/>
              </w:rPr>
              <w:t>well being</w:t>
            </w:r>
            <w:proofErr w:type="spellEnd"/>
            <w:r>
              <w:rPr>
                <w:rFonts w:ascii="Calibri" w:eastAsia="Calibri" w:hAnsi="Calibri" w:cs="Calibri"/>
                <w:sz w:val="22"/>
                <w:szCs w:val="22"/>
              </w:rPr>
              <w:t xml:space="preserve"> and academic progress with funding i.e. Drama GCSE trips/Summer Enrichment week, Fowey Farm, Cornish Acorns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9569D" w14:textId="77777777" w:rsidR="008A48F1" w:rsidRDefault="00E6037D">
            <w:pPr>
              <w:pBdr>
                <w:top w:val="nil"/>
                <w:left w:val="nil"/>
                <w:bottom w:val="nil"/>
                <w:right w:val="nil"/>
                <w:between w:val="nil"/>
              </w:pBdr>
              <w:spacing w:before="60" w:after="60" w:line="240" w:lineRule="auto"/>
              <w:ind w:left="57" w:right="57"/>
              <w:rPr>
                <w:rFonts w:ascii="Calibri" w:eastAsia="Calibri" w:hAnsi="Calibri" w:cs="Calibri"/>
                <w:sz w:val="22"/>
                <w:szCs w:val="22"/>
              </w:rPr>
            </w:pPr>
            <w:r>
              <w:rPr>
                <w:rFonts w:ascii="Calibri" w:eastAsia="Calibri" w:hAnsi="Calibri" w:cs="Calibri"/>
                <w:sz w:val="22"/>
                <w:szCs w:val="22"/>
              </w:rPr>
              <w:t>1, 2, 3, &amp; 4</w:t>
            </w:r>
          </w:p>
        </w:tc>
      </w:tr>
    </w:tbl>
    <w:p w14:paraId="3421108C" w14:textId="77777777" w:rsidR="008A48F1" w:rsidRDefault="008A48F1">
      <w:pPr>
        <w:spacing w:before="240" w:after="0"/>
        <w:rPr>
          <w:rFonts w:ascii="Calibri" w:eastAsia="Calibri" w:hAnsi="Calibri" w:cs="Calibri"/>
          <w:b/>
          <w:bCs/>
          <w:color w:val="104F75"/>
          <w:sz w:val="22"/>
          <w:szCs w:val="22"/>
        </w:rPr>
      </w:pPr>
    </w:p>
    <w:p w14:paraId="7384AD16" w14:textId="77777777" w:rsidR="008A48F1" w:rsidRDefault="00E6037D">
      <w:pPr>
        <w:rPr>
          <w:rFonts w:ascii="Calibri" w:eastAsia="Calibri" w:hAnsi="Calibri" w:cs="Calibri"/>
          <w:i/>
          <w:iCs/>
          <w:color w:val="104F75"/>
          <w:sz w:val="22"/>
          <w:szCs w:val="22"/>
        </w:rPr>
      </w:pPr>
      <w:r>
        <w:rPr>
          <w:rFonts w:ascii="Calibri" w:eastAsia="Calibri" w:hAnsi="Calibri" w:cs="Calibri"/>
          <w:b/>
          <w:bCs/>
          <w:color w:val="104F75"/>
          <w:sz w:val="22"/>
          <w:szCs w:val="22"/>
        </w:rPr>
        <w:t xml:space="preserve">Total budgeted cost: £ </w:t>
      </w:r>
      <w:r>
        <w:rPr>
          <w:rFonts w:ascii="Calibri" w:eastAsia="Calibri" w:hAnsi="Calibri" w:cs="Calibri"/>
          <w:sz w:val="22"/>
          <w:szCs w:val="22"/>
        </w:rPr>
        <w:t>£238,223</w:t>
      </w:r>
    </w:p>
    <w:p w14:paraId="43F12A37" w14:textId="77777777" w:rsidR="008A48F1" w:rsidRDefault="00E6037D">
      <w:pPr>
        <w:rPr>
          <w:rFonts w:ascii="Calibri" w:eastAsia="Calibri" w:hAnsi="Calibri" w:cs="Calibri"/>
          <w:sz w:val="22"/>
          <w:szCs w:val="22"/>
        </w:rPr>
      </w:pPr>
      <w:r>
        <w:rPr>
          <w:rFonts w:ascii="Calibri" w:eastAsia="Calibri" w:hAnsi="Calibri" w:cs="Calibri"/>
          <w:sz w:val="22"/>
          <w:szCs w:val="22"/>
        </w:rPr>
        <w:t>Part B: Review of the previous academic year</w:t>
      </w:r>
    </w:p>
    <w:p w14:paraId="15ED5853" w14:textId="77777777" w:rsidR="008A48F1" w:rsidRDefault="00E6037D">
      <w:pPr>
        <w:pStyle w:val="Heading2"/>
        <w:rPr>
          <w:rFonts w:ascii="Calibri" w:eastAsia="Calibri" w:hAnsi="Calibri" w:cs="Calibri"/>
          <w:sz w:val="22"/>
          <w:szCs w:val="22"/>
        </w:rPr>
      </w:pPr>
      <w:r>
        <w:rPr>
          <w:rFonts w:ascii="Calibri" w:eastAsia="Calibri" w:hAnsi="Calibri" w:cs="Calibri"/>
          <w:sz w:val="22"/>
          <w:szCs w:val="22"/>
        </w:rPr>
        <w:t>Outcomes for disadvantaged pupils</w:t>
      </w:r>
    </w:p>
    <w:tbl>
      <w:tblPr>
        <w:tblStyle w:val="afa"/>
        <w:tblW w:w="9493" w:type="dxa"/>
        <w:tblLayout w:type="fixed"/>
        <w:tblLook w:val="0400" w:firstRow="0" w:lastRow="0" w:firstColumn="0" w:lastColumn="0" w:noHBand="0" w:noVBand="1"/>
      </w:tblPr>
      <w:tblGrid>
        <w:gridCol w:w="9493"/>
      </w:tblGrid>
      <w:tr w:rsidR="008A48F1" w14:paraId="17F3348F" w14:textId="77777777">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2218C" w14:textId="77777777" w:rsidR="008A48F1" w:rsidRDefault="00E6037D">
            <w:pPr>
              <w:rPr>
                <w:rFonts w:ascii="Calibri" w:eastAsia="Calibri" w:hAnsi="Calibri" w:cs="Calibri"/>
                <w:i/>
                <w:iCs/>
                <w:sz w:val="22"/>
                <w:szCs w:val="22"/>
              </w:rPr>
            </w:pPr>
            <w:r>
              <w:rPr>
                <w:rFonts w:ascii="Calibri" w:eastAsia="Calibri" w:hAnsi="Calibri" w:cs="Calibri"/>
                <w:i/>
                <w:iCs/>
                <w:sz w:val="22"/>
                <w:szCs w:val="22"/>
              </w:rPr>
              <w:t>PP figures (whole school in brackets) – 28 students (128 students)</w:t>
            </w:r>
          </w:p>
          <w:p w14:paraId="48ADD6F1" w14:textId="77777777" w:rsidR="008A48F1" w:rsidRDefault="00E6037D">
            <w:pPr>
              <w:rPr>
                <w:rFonts w:ascii="Calibri" w:eastAsia="Calibri" w:hAnsi="Calibri" w:cs="Calibri"/>
                <w:sz w:val="22"/>
                <w:szCs w:val="22"/>
              </w:rPr>
            </w:pPr>
            <w:r>
              <w:rPr>
                <w:rFonts w:ascii="Calibri" w:eastAsia="Calibri" w:hAnsi="Calibri" w:cs="Calibri"/>
                <w:sz w:val="22"/>
                <w:szCs w:val="22"/>
              </w:rPr>
              <w:t>2025</w:t>
            </w:r>
          </w:p>
          <w:sdt>
            <w:sdtPr>
              <w:tag w:val="goog_rdk_0"/>
              <w:id w:val="881055099"/>
              <w:lock w:val="contentLocked"/>
            </w:sdtPr>
            <w:sdtEndPr/>
            <w:sdtContent>
              <w:tbl>
                <w:tblPr>
                  <w:tblStyle w:val="afb"/>
                  <w:tblW w:w="92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3"/>
                  <w:gridCol w:w="3092"/>
                  <w:gridCol w:w="3092"/>
                </w:tblGrid>
                <w:tr w:rsidR="008A48F1" w14:paraId="0D766AAB" w14:textId="77777777">
                  <w:tc>
                    <w:tcPr>
                      <w:tcW w:w="3092" w:type="dxa"/>
                      <w:shd w:val="clear" w:color="auto" w:fill="auto"/>
                      <w:tcMar>
                        <w:top w:w="100" w:type="dxa"/>
                        <w:left w:w="100" w:type="dxa"/>
                        <w:bottom w:w="100" w:type="dxa"/>
                        <w:right w:w="100" w:type="dxa"/>
                      </w:tcMar>
                    </w:tcPr>
                    <w:p w14:paraId="501BC8A5"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Data set</w:t>
                      </w:r>
                    </w:p>
                  </w:tc>
                  <w:tc>
                    <w:tcPr>
                      <w:tcW w:w="3092" w:type="dxa"/>
                      <w:shd w:val="clear" w:color="auto" w:fill="auto"/>
                      <w:tcMar>
                        <w:top w:w="100" w:type="dxa"/>
                        <w:left w:w="100" w:type="dxa"/>
                        <w:bottom w:w="100" w:type="dxa"/>
                        <w:right w:w="100" w:type="dxa"/>
                      </w:tcMar>
                    </w:tcPr>
                    <w:p w14:paraId="54ED4DC3"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PP%</w:t>
                      </w:r>
                    </w:p>
                  </w:tc>
                  <w:tc>
                    <w:tcPr>
                      <w:tcW w:w="3092" w:type="dxa"/>
                      <w:shd w:val="clear" w:color="auto" w:fill="auto"/>
                      <w:tcMar>
                        <w:top w:w="100" w:type="dxa"/>
                        <w:left w:w="100" w:type="dxa"/>
                        <w:bottom w:w="100" w:type="dxa"/>
                        <w:right w:w="100" w:type="dxa"/>
                      </w:tcMar>
                    </w:tcPr>
                    <w:p w14:paraId="2ECD1A4B"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Whole School %</w:t>
                      </w:r>
                    </w:p>
                  </w:tc>
                </w:tr>
                <w:tr w:rsidR="008A48F1" w14:paraId="7EB1E6B4" w14:textId="77777777">
                  <w:trPr>
                    <w:trHeight w:val="420"/>
                  </w:trPr>
                  <w:tc>
                    <w:tcPr>
                      <w:tcW w:w="3092" w:type="dxa"/>
                      <w:shd w:val="clear" w:color="auto" w:fill="auto"/>
                      <w:tcMar>
                        <w:top w:w="100" w:type="dxa"/>
                        <w:left w:w="100" w:type="dxa"/>
                        <w:bottom w:w="100" w:type="dxa"/>
                        <w:right w:w="100" w:type="dxa"/>
                      </w:tcMar>
                    </w:tcPr>
                    <w:p w14:paraId="12E6D72C"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Progress 8</w:t>
                      </w:r>
                    </w:p>
                  </w:tc>
                  <w:tc>
                    <w:tcPr>
                      <w:tcW w:w="6184" w:type="dxa"/>
                      <w:gridSpan w:val="2"/>
                      <w:shd w:val="clear" w:color="auto" w:fill="auto"/>
                      <w:tcMar>
                        <w:top w:w="100" w:type="dxa"/>
                        <w:left w:w="100" w:type="dxa"/>
                        <w:bottom w:w="100" w:type="dxa"/>
                        <w:right w:w="100" w:type="dxa"/>
                      </w:tcMar>
                    </w:tcPr>
                    <w:p w14:paraId="3CD97D8A"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No scores due to no SATs taken during Covid.</w:t>
                      </w:r>
                    </w:p>
                  </w:tc>
                </w:tr>
                <w:tr w:rsidR="008A48F1" w14:paraId="7D616151" w14:textId="77777777">
                  <w:tc>
                    <w:tcPr>
                      <w:tcW w:w="3092" w:type="dxa"/>
                      <w:shd w:val="clear" w:color="auto" w:fill="auto"/>
                      <w:tcMar>
                        <w:top w:w="100" w:type="dxa"/>
                        <w:left w:w="100" w:type="dxa"/>
                        <w:bottom w:w="100" w:type="dxa"/>
                        <w:right w:w="100" w:type="dxa"/>
                      </w:tcMar>
                    </w:tcPr>
                    <w:p w14:paraId="09EC83DA"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A8 Score</w:t>
                      </w:r>
                    </w:p>
                  </w:tc>
                  <w:tc>
                    <w:tcPr>
                      <w:tcW w:w="3092" w:type="dxa"/>
                      <w:shd w:val="clear" w:color="auto" w:fill="auto"/>
                      <w:tcMar>
                        <w:top w:w="100" w:type="dxa"/>
                        <w:left w:w="100" w:type="dxa"/>
                        <w:bottom w:w="100" w:type="dxa"/>
                        <w:right w:w="100" w:type="dxa"/>
                      </w:tcMar>
                    </w:tcPr>
                    <w:p w14:paraId="518AEA6E"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30.76</w:t>
                      </w:r>
                    </w:p>
                  </w:tc>
                  <w:tc>
                    <w:tcPr>
                      <w:tcW w:w="3092" w:type="dxa"/>
                      <w:shd w:val="clear" w:color="auto" w:fill="auto"/>
                      <w:tcMar>
                        <w:top w:w="100" w:type="dxa"/>
                        <w:left w:w="100" w:type="dxa"/>
                        <w:bottom w:w="100" w:type="dxa"/>
                        <w:right w:w="100" w:type="dxa"/>
                      </w:tcMar>
                    </w:tcPr>
                    <w:p w14:paraId="59506C8E"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40.08</w:t>
                      </w:r>
                    </w:p>
                  </w:tc>
                </w:tr>
                <w:tr w:rsidR="008A48F1" w14:paraId="7AC102A7" w14:textId="77777777">
                  <w:tc>
                    <w:tcPr>
                      <w:tcW w:w="3092" w:type="dxa"/>
                      <w:shd w:val="clear" w:color="auto" w:fill="auto"/>
                      <w:tcMar>
                        <w:top w:w="100" w:type="dxa"/>
                        <w:left w:w="100" w:type="dxa"/>
                        <w:bottom w:w="100" w:type="dxa"/>
                        <w:right w:w="100" w:type="dxa"/>
                      </w:tcMar>
                    </w:tcPr>
                    <w:p w14:paraId="1BDF698C"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English &amp; Maths 4+</w:t>
                      </w:r>
                    </w:p>
                  </w:tc>
                  <w:tc>
                    <w:tcPr>
                      <w:tcW w:w="3092" w:type="dxa"/>
                      <w:shd w:val="clear" w:color="auto" w:fill="auto"/>
                      <w:tcMar>
                        <w:top w:w="100" w:type="dxa"/>
                        <w:left w:w="100" w:type="dxa"/>
                        <w:bottom w:w="100" w:type="dxa"/>
                        <w:right w:w="100" w:type="dxa"/>
                      </w:tcMar>
                    </w:tcPr>
                    <w:p w14:paraId="64E0E2EB"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30</w:t>
                      </w:r>
                    </w:p>
                  </w:tc>
                  <w:tc>
                    <w:tcPr>
                      <w:tcW w:w="3092" w:type="dxa"/>
                      <w:shd w:val="clear" w:color="auto" w:fill="auto"/>
                      <w:tcMar>
                        <w:top w:w="100" w:type="dxa"/>
                        <w:left w:w="100" w:type="dxa"/>
                        <w:bottom w:w="100" w:type="dxa"/>
                        <w:right w:w="100" w:type="dxa"/>
                      </w:tcMar>
                    </w:tcPr>
                    <w:p w14:paraId="226E4104"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52.3</w:t>
                      </w:r>
                    </w:p>
                  </w:tc>
                </w:tr>
                <w:tr w:rsidR="008A48F1" w14:paraId="0607ABED" w14:textId="77777777">
                  <w:tc>
                    <w:tcPr>
                      <w:tcW w:w="3092" w:type="dxa"/>
                      <w:shd w:val="clear" w:color="auto" w:fill="auto"/>
                      <w:tcMar>
                        <w:top w:w="100" w:type="dxa"/>
                        <w:left w:w="100" w:type="dxa"/>
                        <w:bottom w:w="100" w:type="dxa"/>
                        <w:right w:w="100" w:type="dxa"/>
                      </w:tcMar>
                    </w:tcPr>
                    <w:p w14:paraId="598FB674"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English and Maths 5+</w:t>
                      </w:r>
                    </w:p>
                  </w:tc>
                  <w:tc>
                    <w:tcPr>
                      <w:tcW w:w="3092" w:type="dxa"/>
                      <w:shd w:val="clear" w:color="auto" w:fill="auto"/>
                      <w:tcMar>
                        <w:top w:w="100" w:type="dxa"/>
                        <w:left w:w="100" w:type="dxa"/>
                        <w:bottom w:w="100" w:type="dxa"/>
                        <w:right w:w="100" w:type="dxa"/>
                      </w:tcMar>
                    </w:tcPr>
                    <w:p w14:paraId="79576EA8"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20</w:t>
                      </w:r>
                    </w:p>
                  </w:tc>
                  <w:tc>
                    <w:tcPr>
                      <w:tcW w:w="3092" w:type="dxa"/>
                      <w:shd w:val="clear" w:color="auto" w:fill="auto"/>
                      <w:tcMar>
                        <w:top w:w="100" w:type="dxa"/>
                        <w:left w:w="100" w:type="dxa"/>
                        <w:bottom w:w="100" w:type="dxa"/>
                        <w:right w:w="100" w:type="dxa"/>
                      </w:tcMar>
                    </w:tcPr>
                    <w:p w14:paraId="2A3D202A"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32.8</w:t>
                      </w:r>
                    </w:p>
                  </w:tc>
                </w:tr>
                <w:tr w:rsidR="008A48F1" w14:paraId="01817B00" w14:textId="77777777">
                  <w:tc>
                    <w:tcPr>
                      <w:tcW w:w="3092" w:type="dxa"/>
                      <w:shd w:val="clear" w:color="auto" w:fill="auto"/>
                      <w:tcMar>
                        <w:top w:w="100" w:type="dxa"/>
                        <w:left w:w="100" w:type="dxa"/>
                        <w:bottom w:w="100" w:type="dxa"/>
                        <w:right w:w="100" w:type="dxa"/>
                      </w:tcMar>
                    </w:tcPr>
                    <w:p w14:paraId="6F5B4D34"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Entering Ebacc</w:t>
                      </w:r>
                    </w:p>
                  </w:tc>
                  <w:tc>
                    <w:tcPr>
                      <w:tcW w:w="3092" w:type="dxa"/>
                      <w:shd w:val="clear" w:color="auto" w:fill="auto"/>
                      <w:tcMar>
                        <w:top w:w="100" w:type="dxa"/>
                        <w:left w:w="100" w:type="dxa"/>
                        <w:bottom w:w="100" w:type="dxa"/>
                        <w:right w:w="100" w:type="dxa"/>
                      </w:tcMar>
                    </w:tcPr>
                    <w:p w14:paraId="1CADC73E"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7.5</w:t>
                      </w:r>
                    </w:p>
                  </w:tc>
                  <w:tc>
                    <w:tcPr>
                      <w:tcW w:w="3092" w:type="dxa"/>
                      <w:shd w:val="clear" w:color="auto" w:fill="auto"/>
                      <w:tcMar>
                        <w:top w:w="100" w:type="dxa"/>
                        <w:left w:w="100" w:type="dxa"/>
                        <w:bottom w:w="100" w:type="dxa"/>
                        <w:right w:w="100" w:type="dxa"/>
                      </w:tcMar>
                    </w:tcPr>
                    <w:p w14:paraId="51C15908" w14:textId="77777777" w:rsidR="008A48F1" w:rsidRDefault="00E6037D">
                      <w:pPr>
                        <w:widowControl w:val="0"/>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t>15.6</w:t>
                      </w:r>
                    </w:p>
                  </w:tc>
                </w:tr>
              </w:tbl>
            </w:sdtContent>
          </w:sdt>
          <w:p w14:paraId="5F586279" w14:textId="77777777" w:rsidR="008A48F1" w:rsidRDefault="00E6037D">
            <w:pPr>
              <w:rPr>
                <w:rFonts w:ascii="Calibri" w:eastAsia="Calibri" w:hAnsi="Calibri" w:cs="Calibri"/>
                <w:sz w:val="22"/>
                <w:szCs w:val="22"/>
              </w:rPr>
            </w:pPr>
            <w:r>
              <w:rPr>
                <w:rFonts w:ascii="Calibri" w:eastAsia="Calibri" w:hAnsi="Calibri" w:cs="Calibri"/>
                <w:sz w:val="22"/>
                <w:szCs w:val="22"/>
              </w:rPr>
              <w:t xml:space="preserve">                                                  </w:t>
            </w:r>
          </w:p>
          <w:p w14:paraId="5CC6B3FE" w14:textId="77777777" w:rsidR="008A48F1" w:rsidRDefault="00E6037D">
            <w:pPr>
              <w:pBdr>
                <w:top w:val="nil"/>
                <w:left w:val="nil"/>
                <w:bottom w:val="nil"/>
                <w:right w:val="nil"/>
                <w:between w:val="nil"/>
              </w:pBdr>
              <w:spacing w:after="0" w:line="240" w:lineRule="auto"/>
              <w:rPr>
                <w:rFonts w:ascii="Calibri" w:eastAsia="Calibri" w:hAnsi="Calibri" w:cs="Calibri"/>
                <w:sz w:val="22"/>
                <w:szCs w:val="22"/>
              </w:rPr>
            </w:pPr>
            <w:r>
              <w:rPr>
                <w:rFonts w:ascii="Calibri" w:eastAsia="Calibri" w:hAnsi="Calibri" w:cs="Calibri"/>
                <w:sz w:val="22"/>
                <w:szCs w:val="22"/>
              </w:rPr>
              <w:lastRenderedPageBreak/>
              <w:t>This data shows a small attainment drop from the previous year so discussions regarding the effectiveness of mentoring and how we can put in targeted support have been held to adjust to a more targeted approach for the current yr 11.</w:t>
            </w:r>
          </w:p>
          <w:p w14:paraId="4DF3FC20" w14:textId="77777777" w:rsidR="008A48F1" w:rsidRDefault="008A48F1">
            <w:pPr>
              <w:pBdr>
                <w:top w:val="nil"/>
                <w:left w:val="nil"/>
                <w:bottom w:val="nil"/>
                <w:right w:val="nil"/>
                <w:between w:val="nil"/>
              </w:pBdr>
              <w:spacing w:after="0" w:line="240" w:lineRule="auto"/>
              <w:rPr>
                <w:rFonts w:ascii="Calibri" w:eastAsia="Calibri" w:hAnsi="Calibri" w:cs="Calibri"/>
                <w:sz w:val="22"/>
                <w:szCs w:val="22"/>
              </w:rPr>
            </w:pPr>
          </w:p>
          <w:p w14:paraId="241C4433" w14:textId="77777777" w:rsidR="008A48F1" w:rsidRDefault="00E6037D">
            <w:pP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75% of the Year 8 PP cohort completed a </w:t>
            </w:r>
            <w:proofErr w:type="spellStart"/>
            <w:r>
              <w:rPr>
                <w:rFonts w:ascii="Calibri" w:eastAsia="Calibri" w:hAnsi="Calibri" w:cs="Calibri"/>
                <w:color w:val="000000"/>
                <w:sz w:val="22"/>
                <w:szCs w:val="22"/>
              </w:rPr>
              <w:t>Sparx</w:t>
            </w:r>
            <w:proofErr w:type="spellEnd"/>
            <w:r>
              <w:rPr>
                <w:rFonts w:ascii="Calibri" w:eastAsia="Calibri" w:hAnsi="Calibri" w:cs="Calibri"/>
                <w:color w:val="000000"/>
                <w:sz w:val="22"/>
                <w:szCs w:val="22"/>
              </w:rPr>
              <w:t xml:space="preserve"> Reader baseline test in September 2024 and a subsequent test in April 2025 and this proportion of the year group as a whole has made 8 months progress. This is to be expected during this period and does not constitute a widening of the gap.</w:t>
            </w:r>
          </w:p>
          <w:p w14:paraId="6B711392"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6C08A6F9"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In 2024-2025, 27 yr 9 students took part in literacy interventions, 19 made positive progress and ‘graduated’ having achieved in line with their chronological reading age. 24 yr 8 students took part in literacy interventions, 17 made positive progress in line with their chronological reading age, and so graduated from literacy interventions. 51 yr 7 students took part in literacy interventions, 28 made positive progress in line with their chronological reading age, and so graduated from literacy interventio</w:t>
            </w:r>
            <w:r>
              <w:rPr>
                <w:rFonts w:ascii="Calibri" w:eastAsia="Calibri" w:hAnsi="Calibri" w:cs="Calibri"/>
                <w:color w:val="000000"/>
                <w:sz w:val="22"/>
                <w:szCs w:val="22"/>
              </w:rPr>
              <w:t>ns.</w:t>
            </w:r>
          </w:p>
          <w:p w14:paraId="22FA7DB1"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7EB4C40B"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In 2025-2026 literacy interventions for yrs 7-9 will continue, with students being identified from their September NGRT </w:t>
            </w:r>
            <w:proofErr w:type="gramStart"/>
            <w:r>
              <w:rPr>
                <w:rFonts w:ascii="Calibri" w:eastAsia="Calibri" w:hAnsi="Calibri" w:cs="Calibri"/>
                <w:color w:val="000000"/>
                <w:sz w:val="22"/>
                <w:szCs w:val="22"/>
              </w:rPr>
              <w:t>data;</w:t>
            </w:r>
            <w:proofErr w:type="gramEnd"/>
            <w:r>
              <w:rPr>
                <w:rFonts w:ascii="Calibri" w:eastAsia="Calibri" w:hAnsi="Calibri" w:cs="Calibri"/>
                <w:color w:val="000000"/>
                <w:sz w:val="22"/>
                <w:szCs w:val="22"/>
              </w:rPr>
              <w:t xml:space="preserve"> 32 students in yr 7, 17 in yr 8, and 14 in yr 9. </w:t>
            </w:r>
          </w:p>
          <w:p w14:paraId="77D1C48B"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456DEDB9"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NGRT data 2024/2025 showing the gap with our students reducing against national.</w:t>
            </w:r>
          </w:p>
          <w:p w14:paraId="2545BB55"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7F307FA5"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The national average SAS score of NGRT is 100.</w:t>
            </w:r>
          </w:p>
          <w:p w14:paraId="029DDFFF"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7DA6E145"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In October 2024 Year 7 achieved 94.7 progressing to 98.7 in July 2025. (+4)</w:t>
            </w:r>
          </w:p>
          <w:p w14:paraId="061D17A6"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2520DE00"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proofErr w:type="gramStart"/>
            <w:r>
              <w:rPr>
                <w:rFonts w:ascii="Calibri" w:eastAsia="Calibri" w:hAnsi="Calibri" w:cs="Calibri"/>
                <w:color w:val="000000"/>
                <w:sz w:val="22"/>
                <w:szCs w:val="22"/>
              </w:rPr>
              <w:t>In  October</w:t>
            </w:r>
            <w:proofErr w:type="gramEnd"/>
            <w:r>
              <w:rPr>
                <w:rFonts w:ascii="Calibri" w:eastAsia="Calibri" w:hAnsi="Calibri" w:cs="Calibri"/>
                <w:color w:val="000000"/>
                <w:sz w:val="22"/>
                <w:szCs w:val="22"/>
              </w:rPr>
              <w:t xml:space="preserve"> 2024 Year 8 achieved 98.2 progressing  to 100.6 in July 2025. (+2.4)</w:t>
            </w:r>
          </w:p>
          <w:p w14:paraId="78F15D4B"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5E950865"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In October 2024 Year 9 achieved 99.9 progressing to 102.0 in July 2025. (+2.1)</w:t>
            </w:r>
          </w:p>
          <w:p w14:paraId="166FF82A"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60902531"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PP students (Years 7-9) as a cohort moved from 91.5 to 94.5 (+3)</w:t>
            </w:r>
          </w:p>
          <w:p w14:paraId="14EFC303"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4D190761"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This would indicate that PP students overall made </w:t>
            </w:r>
          </w:p>
          <w:p w14:paraId="543D0468"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FRA PP attendance 86.5% versus National 87.9%. Gap 1.4%</w:t>
            </w:r>
          </w:p>
          <w:p w14:paraId="43DEE066"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Attendance v national - LSG</w:t>
            </w:r>
          </w:p>
          <w:p w14:paraId="585381FE"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Number of yr 11 PP pupils mentored - 33 out of 40</w:t>
            </w:r>
          </w:p>
          <w:p w14:paraId="16AEDE6B"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Yr 11 Pupils were given revision guides </w:t>
            </w:r>
          </w:p>
          <w:p w14:paraId="4D976CFC"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PP pupils attending enrich + - SJH</w:t>
            </w:r>
          </w:p>
          <w:p w14:paraId="453CEFA4"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New iPads for all students with new suite of Apps rolled out to all students</w:t>
            </w:r>
          </w:p>
          <w:p w14:paraId="4DC2363A"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Learning observations showing consistency of Magic 5 and I do, you do, we do.</w:t>
            </w:r>
          </w:p>
          <w:p w14:paraId="2EA72C22" w14:textId="77777777" w:rsidR="008A48F1" w:rsidRDefault="008A48F1">
            <w:pPr>
              <w:pBdr>
                <w:top w:val="nil"/>
                <w:left w:val="nil"/>
                <w:bottom w:val="nil"/>
                <w:right w:val="nil"/>
                <w:between w:val="nil"/>
              </w:pBdr>
              <w:spacing w:after="0" w:line="240" w:lineRule="auto"/>
              <w:rPr>
                <w:rFonts w:ascii="Calibri" w:eastAsia="Calibri" w:hAnsi="Calibri" w:cs="Calibri"/>
                <w:color w:val="000000"/>
                <w:sz w:val="22"/>
                <w:szCs w:val="22"/>
              </w:rPr>
            </w:pPr>
          </w:p>
          <w:p w14:paraId="5E54DEC1" w14:textId="77777777" w:rsidR="008A48F1" w:rsidRDefault="00E6037D">
            <w:pPr>
              <w:pBdr>
                <w:top w:val="nil"/>
                <w:left w:val="nil"/>
                <w:bottom w:val="nil"/>
                <w:right w:val="nil"/>
                <w:between w:val="nil"/>
              </w:pBdr>
              <w:spacing w:after="0" w:line="240" w:lineRule="auto"/>
              <w:rPr>
                <w:rFonts w:ascii="Calibri" w:eastAsia="Calibri" w:hAnsi="Calibri" w:cs="Calibri"/>
                <w:color w:val="000000"/>
                <w:sz w:val="22"/>
                <w:szCs w:val="22"/>
              </w:rPr>
            </w:pPr>
            <w:r>
              <w:rPr>
                <w:rFonts w:ascii="Calibri" w:eastAsia="Calibri" w:hAnsi="Calibri" w:cs="Calibri"/>
                <w:color w:val="000000"/>
                <w:sz w:val="22"/>
                <w:szCs w:val="22"/>
              </w:rPr>
              <w:t xml:space="preserve">Compass intervention has reduced the number of suspensions for some of our key disadvantaged pupils close to PEX.  - RAH - We have only made 1 PEX of any student who accessed the compass </w:t>
            </w:r>
            <w:proofErr w:type="gramStart"/>
            <w:r>
              <w:rPr>
                <w:rFonts w:ascii="Calibri" w:eastAsia="Calibri" w:hAnsi="Calibri" w:cs="Calibri"/>
                <w:color w:val="000000"/>
                <w:sz w:val="22"/>
                <w:szCs w:val="22"/>
              </w:rPr>
              <w:t>provision</w:t>
            </w:r>
            <w:proofErr w:type="gramEnd"/>
            <w:r>
              <w:rPr>
                <w:rFonts w:ascii="Calibri" w:eastAsia="Calibri" w:hAnsi="Calibri" w:cs="Calibri"/>
                <w:color w:val="000000"/>
                <w:sz w:val="22"/>
                <w:szCs w:val="22"/>
              </w:rPr>
              <w:t xml:space="preserve"> but it supports several more and has shown signs of being an academic support to those students who struggle to engage?</w:t>
            </w:r>
          </w:p>
          <w:p w14:paraId="78F27A1C" w14:textId="77777777" w:rsidR="008A48F1" w:rsidRDefault="00E6037D">
            <w:pPr>
              <w:shd w:val="clear" w:color="auto" w:fill="FFFFFF"/>
              <w:spacing w:before="240" w:line="331" w:lineRule="auto"/>
              <w:rPr>
                <w:rFonts w:ascii="Calibri" w:eastAsia="Calibri" w:hAnsi="Calibri" w:cs="Calibri"/>
                <w:color w:val="000000"/>
                <w:sz w:val="22"/>
                <w:szCs w:val="22"/>
                <w:u w:val="single"/>
              </w:rPr>
            </w:pPr>
            <w:r>
              <w:rPr>
                <w:rFonts w:ascii="Calibri" w:eastAsia="Calibri" w:hAnsi="Calibri" w:cs="Calibri"/>
                <w:color w:val="000000"/>
                <w:sz w:val="22"/>
                <w:szCs w:val="22"/>
                <w:u w:val="single"/>
              </w:rPr>
              <w:t>Enrichment</w:t>
            </w:r>
          </w:p>
          <w:p w14:paraId="094388E0"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 xml:space="preserve">General ENRICHMENT runs every Lunchtime and </w:t>
            </w:r>
            <w:proofErr w:type="spellStart"/>
            <w:r>
              <w:rPr>
                <w:rFonts w:ascii="Calibri" w:eastAsia="Calibri" w:hAnsi="Calibri" w:cs="Calibri"/>
                <w:color w:val="000000"/>
                <w:sz w:val="22"/>
                <w:szCs w:val="22"/>
              </w:rPr>
              <w:t>afterschools</w:t>
            </w:r>
            <w:proofErr w:type="spellEnd"/>
            <w:r>
              <w:rPr>
                <w:rFonts w:ascii="Calibri" w:eastAsia="Calibri" w:hAnsi="Calibri" w:cs="Calibri"/>
                <w:color w:val="000000"/>
                <w:sz w:val="22"/>
                <w:szCs w:val="22"/>
              </w:rPr>
              <w:t xml:space="preserve"> apart from Tuesday (last year).</w:t>
            </w:r>
          </w:p>
          <w:p w14:paraId="7EE6A0DC"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A late bus runs on a Monday and a Thursday and a full bus service on a Wednesday.</w:t>
            </w:r>
          </w:p>
          <w:p w14:paraId="70B60D8F"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 xml:space="preserve">ENRICH+ runs on a Wednesday period 6 - every staff member stays and offers an activity or targeted intervention.  Students can select an activity for the term and we try to encourage students to commit </w:t>
            </w:r>
            <w:r>
              <w:rPr>
                <w:rFonts w:ascii="Calibri" w:eastAsia="Calibri" w:hAnsi="Calibri" w:cs="Calibri"/>
                <w:color w:val="000000"/>
                <w:sz w:val="22"/>
                <w:szCs w:val="22"/>
              </w:rPr>
              <w:lastRenderedPageBreak/>
              <w:t>to that activity for the whole term, but we are able to accommodate some swapping.</w:t>
            </w:r>
            <w:r>
              <w:rPr>
                <w:rFonts w:ascii="Calibri" w:eastAsia="Calibri" w:hAnsi="Calibri" w:cs="Calibri"/>
                <w:color w:val="000000"/>
                <w:sz w:val="22"/>
                <w:szCs w:val="22"/>
              </w:rPr>
              <w:br/>
              <w:t>Staff choose the activity but we have used student voice to offer more activities, for example a drawing outside club, touch rugby, and we have worked with external groups such as the Fowey River Youth Engagement project to now offer Kayaking, Gig rowing, Sailing and Stand Up Paddle boarding.</w:t>
            </w:r>
          </w:p>
          <w:p w14:paraId="133307AF"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In total FRA students have attended over 11 thousand enrichment sessions this year.</w:t>
            </w:r>
          </w:p>
          <w:p w14:paraId="27BA8B3C"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On average a student at FRA will attend an Enrichment activity every other week - or has attended an Enrichment activity for a term and a half.</w:t>
            </w:r>
          </w:p>
          <w:p w14:paraId="3A7C3B4A"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Groups attending total number of sessions so far this year in 33ish academic weeks</w:t>
            </w:r>
          </w:p>
          <w:p w14:paraId="4AFB4C17"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PP average 16.2% - non pp 20.2%</w:t>
            </w:r>
          </w:p>
          <w:p w14:paraId="25A2EFC4"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SEN - 19.5</w:t>
            </w:r>
            <w:proofErr w:type="gramStart"/>
            <w:r>
              <w:rPr>
                <w:rFonts w:ascii="Calibri" w:eastAsia="Calibri" w:hAnsi="Calibri" w:cs="Calibri"/>
                <w:color w:val="000000"/>
                <w:sz w:val="22"/>
                <w:szCs w:val="22"/>
              </w:rPr>
              <w:t>%  -</w:t>
            </w:r>
            <w:proofErr w:type="gramEnd"/>
            <w:r>
              <w:rPr>
                <w:rFonts w:ascii="Calibri" w:eastAsia="Calibri" w:hAnsi="Calibri" w:cs="Calibri"/>
                <w:color w:val="000000"/>
                <w:sz w:val="22"/>
                <w:szCs w:val="22"/>
              </w:rPr>
              <w:t xml:space="preserve"> non SEN 19.0%</w:t>
            </w:r>
          </w:p>
          <w:p w14:paraId="76D4EAC5"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EAL - 9.7% - Non EAL 19.36% (a lot of in year admissions)</w:t>
            </w:r>
          </w:p>
          <w:p w14:paraId="613F8D16" w14:textId="77777777" w:rsidR="008A48F1" w:rsidRDefault="00E6037D">
            <w:pPr>
              <w:shd w:val="clear" w:color="auto" w:fill="FFFFFF"/>
              <w:spacing w:before="240" w:line="331" w:lineRule="auto"/>
              <w:rPr>
                <w:rFonts w:ascii="Calibri" w:eastAsia="Calibri" w:hAnsi="Calibri" w:cs="Calibri"/>
                <w:color w:val="000000"/>
                <w:sz w:val="22"/>
                <w:szCs w:val="22"/>
              </w:rPr>
            </w:pPr>
            <w:r>
              <w:rPr>
                <w:rFonts w:ascii="Calibri" w:eastAsia="Calibri" w:hAnsi="Calibri" w:cs="Calibri"/>
                <w:color w:val="000000"/>
                <w:sz w:val="22"/>
                <w:szCs w:val="22"/>
              </w:rPr>
              <w:t>Other ENRICHMENT:</w:t>
            </w:r>
          </w:p>
          <w:p w14:paraId="5E147934" w14:textId="77777777" w:rsidR="008A48F1" w:rsidRDefault="00E6037D">
            <w:pPr>
              <w:numPr>
                <w:ilvl w:val="0"/>
                <w:numId w:val="6"/>
              </w:numPr>
              <w:shd w:val="clear" w:color="auto" w:fill="FFFFFF"/>
              <w:spacing w:after="0" w:line="240" w:lineRule="auto"/>
              <w:ind w:left="940"/>
              <w:rPr>
                <w:rFonts w:ascii="Calibri" w:eastAsia="Calibri" w:hAnsi="Calibri" w:cs="Calibri"/>
                <w:color w:val="000000"/>
              </w:rPr>
            </w:pPr>
            <w:r>
              <w:rPr>
                <w:rFonts w:ascii="Calibri" w:eastAsia="Calibri" w:hAnsi="Calibri" w:cs="Calibri"/>
                <w:color w:val="000000"/>
                <w:sz w:val="22"/>
                <w:szCs w:val="22"/>
              </w:rPr>
              <w:t>Ten Tors</w:t>
            </w:r>
          </w:p>
          <w:p w14:paraId="527AB587" w14:textId="77777777" w:rsidR="008A48F1" w:rsidRDefault="00E6037D">
            <w:pPr>
              <w:numPr>
                <w:ilvl w:val="0"/>
                <w:numId w:val="6"/>
              </w:numPr>
              <w:shd w:val="clear" w:color="auto" w:fill="FFFFFF"/>
              <w:spacing w:after="0" w:line="240" w:lineRule="auto"/>
              <w:ind w:left="940"/>
              <w:rPr>
                <w:rFonts w:ascii="Calibri" w:eastAsia="Calibri" w:hAnsi="Calibri" w:cs="Calibri"/>
                <w:color w:val="000000"/>
              </w:rPr>
            </w:pPr>
            <w:r>
              <w:rPr>
                <w:rFonts w:ascii="Calibri" w:eastAsia="Calibri" w:hAnsi="Calibri" w:cs="Calibri"/>
                <w:color w:val="000000"/>
                <w:sz w:val="22"/>
                <w:szCs w:val="22"/>
              </w:rPr>
              <w:t>DofE Bronze</w:t>
            </w:r>
          </w:p>
          <w:p w14:paraId="4892DCA0" w14:textId="77777777" w:rsidR="008A48F1" w:rsidRDefault="00E6037D">
            <w:pPr>
              <w:numPr>
                <w:ilvl w:val="0"/>
                <w:numId w:val="6"/>
              </w:numPr>
              <w:shd w:val="clear" w:color="auto" w:fill="FFFFFF"/>
              <w:spacing w:after="0" w:line="240" w:lineRule="auto"/>
              <w:ind w:left="940"/>
              <w:rPr>
                <w:rFonts w:ascii="Calibri" w:eastAsia="Calibri" w:hAnsi="Calibri" w:cs="Calibri"/>
                <w:color w:val="000000"/>
              </w:rPr>
            </w:pPr>
            <w:r>
              <w:rPr>
                <w:rFonts w:ascii="Calibri" w:eastAsia="Calibri" w:hAnsi="Calibri" w:cs="Calibri"/>
                <w:color w:val="000000"/>
                <w:sz w:val="22"/>
                <w:szCs w:val="22"/>
              </w:rPr>
              <w:t>School plays: Christmas Play (and staff Cameo)</w:t>
            </w:r>
          </w:p>
          <w:p w14:paraId="4526C522" w14:textId="77777777" w:rsidR="008A48F1" w:rsidRDefault="00E6037D">
            <w:pPr>
              <w:numPr>
                <w:ilvl w:val="0"/>
                <w:numId w:val="6"/>
              </w:numPr>
              <w:shd w:val="clear" w:color="auto" w:fill="FFFFFF"/>
              <w:spacing w:after="0" w:line="240" w:lineRule="auto"/>
              <w:ind w:left="940"/>
              <w:rPr>
                <w:rFonts w:ascii="Calibri" w:eastAsia="Calibri" w:hAnsi="Calibri" w:cs="Calibri"/>
                <w:color w:val="000000"/>
              </w:rPr>
            </w:pPr>
            <w:r>
              <w:rPr>
                <w:rFonts w:ascii="Calibri" w:eastAsia="Calibri" w:hAnsi="Calibri" w:cs="Calibri"/>
                <w:color w:val="000000"/>
                <w:sz w:val="22"/>
                <w:szCs w:val="22"/>
              </w:rPr>
              <w:t xml:space="preserve">Headspace - school performance, and then taken to Plymouth </w:t>
            </w:r>
            <w:proofErr w:type="spellStart"/>
            <w:r>
              <w:rPr>
                <w:rFonts w:ascii="Calibri" w:eastAsia="Calibri" w:hAnsi="Calibri" w:cs="Calibri"/>
                <w:color w:val="000000"/>
                <w:sz w:val="22"/>
                <w:szCs w:val="22"/>
              </w:rPr>
              <w:t>Pavillion</w:t>
            </w:r>
            <w:proofErr w:type="spellEnd"/>
          </w:p>
          <w:p w14:paraId="7B658F7A" w14:textId="77777777" w:rsidR="008A48F1" w:rsidRDefault="00E6037D">
            <w:pPr>
              <w:numPr>
                <w:ilvl w:val="0"/>
                <w:numId w:val="6"/>
              </w:numPr>
              <w:shd w:val="clear" w:color="auto" w:fill="FFFFFF"/>
              <w:spacing w:after="0" w:line="240" w:lineRule="auto"/>
              <w:ind w:left="940"/>
              <w:rPr>
                <w:rFonts w:ascii="Calibri" w:eastAsia="Calibri" w:hAnsi="Calibri" w:cs="Calibri"/>
                <w:color w:val="000000"/>
              </w:rPr>
            </w:pPr>
            <w:r>
              <w:rPr>
                <w:rFonts w:ascii="Calibri" w:eastAsia="Calibri" w:hAnsi="Calibri" w:cs="Calibri"/>
                <w:color w:val="000000"/>
                <w:sz w:val="22"/>
                <w:szCs w:val="22"/>
              </w:rPr>
              <w:t>Royal Cornwall Show - 250 students attended</w:t>
            </w:r>
          </w:p>
          <w:p w14:paraId="023E2B44" w14:textId="77777777" w:rsidR="008A48F1" w:rsidRDefault="00E6037D">
            <w:pPr>
              <w:numPr>
                <w:ilvl w:val="0"/>
                <w:numId w:val="6"/>
              </w:numPr>
              <w:shd w:val="clear" w:color="auto" w:fill="FFFFFF"/>
              <w:spacing w:after="0" w:line="240" w:lineRule="auto"/>
              <w:ind w:left="940"/>
              <w:rPr>
                <w:rFonts w:ascii="Calibri" w:eastAsia="Calibri" w:hAnsi="Calibri" w:cs="Calibri"/>
                <w:color w:val="000000"/>
              </w:rPr>
            </w:pPr>
            <w:r>
              <w:rPr>
                <w:rFonts w:ascii="Calibri" w:eastAsia="Calibri" w:hAnsi="Calibri" w:cs="Calibri"/>
                <w:color w:val="000000"/>
                <w:sz w:val="22"/>
                <w:szCs w:val="22"/>
              </w:rPr>
              <w:t>Big Bang Trip - Science</w:t>
            </w:r>
          </w:p>
          <w:p w14:paraId="260E9191" w14:textId="77777777" w:rsidR="008A48F1" w:rsidRDefault="008A48F1">
            <w:pPr>
              <w:pBdr>
                <w:top w:val="nil"/>
                <w:left w:val="nil"/>
                <w:bottom w:val="nil"/>
                <w:right w:val="nil"/>
                <w:between w:val="nil"/>
              </w:pBdr>
              <w:spacing w:after="0" w:line="240" w:lineRule="auto"/>
              <w:rPr>
                <w:rFonts w:ascii="Calibri" w:eastAsia="Calibri" w:hAnsi="Calibri" w:cs="Calibri"/>
                <w:sz w:val="22"/>
                <w:szCs w:val="22"/>
              </w:rPr>
            </w:pPr>
          </w:p>
        </w:tc>
      </w:tr>
    </w:tbl>
    <w:p w14:paraId="68340400" w14:textId="77777777" w:rsidR="008A48F1" w:rsidRDefault="008A48F1">
      <w:pPr>
        <w:rPr>
          <w:rFonts w:ascii="Calibri" w:eastAsia="Calibri" w:hAnsi="Calibri" w:cs="Calibri"/>
          <w:sz w:val="22"/>
          <w:szCs w:val="22"/>
        </w:rPr>
      </w:pPr>
    </w:p>
    <w:p w14:paraId="2E8A5ABA" w14:textId="77777777" w:rsidR="008A48F1" w:rsidRDefault="008A48F1">
      <w:pPr>
        <w:rPr>
          <w:rFonts w:ascii="Calibri" w:eastAsia="Calibri" w:hAnsi="Calibri" w:cs="Calibri"/>
          <w:sz w:val="22"/>
          <w:szCs w:val="22"/>
        </w:rPr>
      </w:pPr>
    </w:p>
    <w:p w14:paraId="0CC76C89" w14:textId="77777777" w:rsidR="008A48F1" w:rsidRDefault="008A48F1">
      <w:pPr>
        <w:rPr>
          <w:rFonts w:ascii="Calibri" w:eastAsia="Calibri" w:hAnsi="Calibri" w:cs="Calibri"/>
          <w:sz w:val="22"/>
          <w:szCs w:val="22"/>
        </w:rPr>
      </w:pPr>
    </w:p>
    <w:p w14:paraId="599B8AE0" w14:textId="77777777" w:rsidR="008A48F1" w:rsidRDefault="008A48F1">
      <w:pPr>
        <w:rPr>
          <w:rFonts w:ascii="Calibri" w:eastAsia="Calibri" w:hAnsi="Calibri" w:cs="Calibri"/>
          <w:sz w:val="22"/>
          <w:szCs w:val="22"/>
        </w:rPr>
      </w:pPr>
    </w:p>
    <w:p w14:paraId="3F2B9BAD" w14:textId="77777777" w:rsidR="008A48F1" w:rsidRDefault="008A48F1">
      <w:pPr>
        <w:rPr>
          <w:rFonts w:ascii="Calibri" w:eastAsia="Calibri" w:hAnsi="Calibri" w:cs="Calibri"/>
          <w:sz w:val="22"/>
          <w:szCs w:val="22"/>
        </w:rPr>
      </w:pPr>
    </w:p>
    <w:p w14:paraId="07000FB2" w14:textId="77777777" w:rsidR="008A48F1" w:rsidRDefault="008A48F1">
      <w:pPr>
        <w:rPr>
          <w:rFonts w:ascii="Calibri" w:eastAsia="Calibri" w:hAnsi="Calibri" w:cs="Calibri"/>
          <w:sz w:val="22"/>
          <w:szCs w:val="22"/>
        </w:rPr>
      </w:pPr>
    </w:p>
    <w:sectPr w:rsidR="008A48F1">
      <w:headerReference w:type="default" r:id="rId8"/>
      <w:footerReference w:type="default" r:id="rId9"/>
      <w:pgSz w:w="11906" w:h="16838"/>
      <w:pgMar w:top="1134" w:right="1276"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81A13" w14:textId="77777777" w:rsidR="00E6037D" w:rsidRDefault="00E6037D">
      <w:pPr>
        <w:spacing w:after="0" w:line="240" w:lineRule="auto"/>
      </w:pPr>
      <w:r>
        <w:separator/>
      </w:r>
    </w:p>
  </w:endnote>
  <w:endnote w:type="continuationSeparator" w:id="0">
    <w:p w14:paraId="248D184A" w14:textId="77777777" w:rsidR="00E6037D" w:rsidRDefault="00E60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5BFC992-6885-400D-BB48-4025BFD1962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5033A2D-7683-435F-9517-3EB54F23981B}"/>
    <w:embedBold r:id="rId3" w:fontKey="{D3602BFC-833D-465F-99C5-543C67499181}"/>
    <w:embedItalic r:id="rId4" w:fontKey="{7992B0A0-F298-40AA-94E6-A8031BC43C7C}"/>
    <w:embedBoldItalic r:id="rId5" w:fontKey="{41EEB4CC-EE1B-47BB-A0EB-221839F1C600}"/>
  </w:font>
  <w:font w:name="Cambria">
    <w:panose1 w:val="02040503050406030204"/>
    <w:charset w:val="00"/>
    <w:family w:val="roman"/>
    <w:pitch w:val="variable"/>
    <w:sig w:usb0="E00006FF" w:usb1="420024FF" w:usb2="02000000" w:usb3="00000000" w:csb0="0000019F" w:csb1="00000000"/>
    <w:embedRegular r:id="rId6" w:fontKey="{52C16926-AB7B-4CE9-AA60-0F0E361BE1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A201E" w14:textId="77777777" w:rsidR="008A48F1" w:rsidRDefault="00E6037D">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fldChar w:fldCharType="separate"/>
    </w:r>
    <w:r w:rsidR="00D5278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76CD0" w14:textId="77777777" w:rsidR="00E6037D" w:rsidRDefault="00E6037D">
      <w:pPr>
        <w:spacing w:after="0" w:line="240" w:lineRule="auto"/>
      </w:pPr>
      <w:r>
        <w:separator/>
      </w:r>
    </w:p>
  </w:footnote>
  <w:footnote w:type="continuationSeparator" w:id="0">
    <w:p w14:paraId="5BDC85DD" w14:textId="77777777" w:rsidR="00E6037D" w:rsidRDefault="00E60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66F88" w14:textId="77777777" w:rsidR="008A48F1" w:rsidRDefault="008A48F1">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7279B"/>
    <w:multiLevelType w:val="multilevel"/>
    <w:tmpl w:val="2F2E7C2A"/>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ED0B6B"/>
    <w:multiLevelType w:val="multilevel"/>
    <w:tmpl w:val="6344A5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D414776"/>
    <w:multiLevelType w:val="multilevel"/>
    <w:tmpl w:val="767E2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8B1E93"/>
    <w:multiLevelType w:val="multilevel"/>
    <w:tmpl w:val="27EE4314"/>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363" w:hanging="359"/>
      </w:pPr>
      <w:rPr>
        <w:rFonts w:ascii="Courier New" w:eastAsia="Courier New" w:hAnsi="Courier New" w:cs="Courier New"/>
      </w:rPr>
    </w:lvl>
    <w:lvl w:ilvl="2">
      <w:start w:val="1"/>
      <w:numFmt w:val="bullet"/>
      <w:lvlText w:val="▪"/>
      <w:lvlJc w:val="left"/>
      <w:pPr>
        <w:ind w:left="2083" w:hanging="360"/>
      </w:pPr>
      <w:rPr>
        <w:rFonts w:ascii="Noto Sans Symbols" w:eastAsia="Noto Sans Symbols" w:hAnsi="Noto Sans Symbols" w:cs="Noto Sans Symbols"/>
      </w:rPr>
    </w:lvl>
    <w:lvl w:ilvl="3">
      <w:start w:val="1"/>
      <w:numFmt w:val="bullet"/>
      <w:lvlText w:val="●"/>
      <w:lvlJc w:val="left"/>
      <w:pPr>
        <w:ind w:left="2803" w:hanging="360"/>
      </w:pPr>
      <w:rPr>
        <w:rFonts w:ascii="Noto Sans Symbols" w:eastAsia="Noto Sans Symbols" w:hAnsi="Noto Sans Symbols" w:cs="Noto Sans Symbols"/>
      </w:rPr>
    </w:lvl>
    <w:lvl w:ilvl="4">
      <w:start w:val="1"/>
      <w:numFmt w:val="bullet"/>
      <w:lvlText w:val="o"/>
      <w:lvlJc w:val="left"/>
      <w:pPr>
        <w:ind w:left="3523" w:hanging="360"/>
      </w:pPr>
      <w:rPr>
        <w:rFonts w:ascii="Courier New" w:eastAsia="Courier New" w:hAnsi="Courier New" w:cs="Courier New"/>
      </w:rPr>
    </w:lvl>
    <w:lvl w:ilvl="5">
      <w:start w:val="1"/>
      <w:numFmt w:val="bullet"/>
      <w:lvlText w:val="▪"/>
      <w:lvlJc w:val="left"/>
      <w:pPr>
        <w:ind w:left="4243" w:hanging="360"/>
      </w:pPr>
      <w:rPr>
        <w:rFonts w:ascii="Noto Sans Symbols" w:eastAsia="Noto Sans Symbols" w:hAnsi="Noto Sans Symbols" w:cs="Noto Sans Symbols"/>
      </w:rPr>
    </w:lvl>
    <w:lvl w:ilvl="6">
      <w:start w:val="1"/>
      <w:numFmt w:val="bullet"/>
      <w:lvlText w:val="●"/>
      <w:lvlJc w:val="left"/>
      <w:pPr>
        <w:ind w:left="4963" w:hanging="360"/>
      </w:pPr>
      <w:rPr>
        <w:rFonts w:ascii="Noto Sans Symbols" w:eastAsia="Noto Sans Symbols" w:hAnsi="Noto Sans Symbols" w:cs="Noto Sans Symbols"/>
      </w:rPr>
    </w:lvl>
    <w:lvl w:ilvl="7">
      <w:start w:val="1"/>
      <w:numFmt w:val="bullet"/>
      <w:lvlText w:val="o"/>
      <w:lvlJc w:val="left"/>
      <w:pPr>
        <w:ind w:left="5683" w:hanging="360"/>
      </w:pPr>
      <w:rPr>
        <w:rFonts w:ascii="Courier New" w:eastAsia="Courier New" w:hAnsi="Courier New" w:cs="Courier New"/>
      </w:rPr>
    </w:lvl>
    <w:lvl w:ilvl="8">
      <w:start w:val="1"/>
      <w:numFmt w:val="bullet"/>
      <w:lvlText w:val="▪"/>
      <w:lvlJc w:val="left"/>
      <w:pPr>
        <w:ind w:left="6403" w:hanging="360"/>
      </w:pPr>
      <w:rPr>
        <w:rFonts w:ascii="Noto Sans Symbols" w:eastAsia="Noto Sans Symbols" w:hAnsi="Noto Sans Symbols" w:cs="Noto Sans Symbols"/>
      </w:rPr>
    </w:lvl>
  </w:abstractNum>
  <w:abstractNum w:abstractNumId="4" w15:restartNumberingAfterBreak="0">
    <w:nsid w:val="64A31E35"/>
    <w:multiLevelType w:val="multilevel"/>
    <w:tmpl w:val="352AE0F2"/>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6093138"/>
    <w:multiLevelType w:val="multilevel"/>
    <w:tmpl w:val="E788F8C6"/>
    <w:lvl w:ilvl="0">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8A4269F"/>
    <w:multiLevelType w:val="multilevel"/>
    <w:tmpl w:val="D5B413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44245414">
    <w:abstractNumId w:val="1"/>
  </w:num>
  <w:num w:numId="2" w16cid:durableId="1826432760">
    <w:abstractNumId w:val="6"/>
  </w:num>
  <w:num w:numId="3" w16cid:durableId="1802186114">
    <w:abstractNumId w:val="5"/>
  </w:num>
  <w:num w:numId="4" w16cid:durableId="1463383656">
    <w:abstractNumId w:val="3"/>
  </w:num>
  <w:num w:numId="5" w16cid:durableId="227694959">
    <w:abstractNumId w:val="4"/>
  </w:num>
  <w:num w:numId="6" w16cid:durableId="1719893383">
    <w:abstractNumId w:val="0"/>
  </w:num>
  <w:num w:numId="7" w16cid:durableId="1712653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8F1"/>
    <w:rsid w:val="008A48F1"/>
    <w:rsid w:val="00BD2F8F"/>
    <w:rsid w:val="00D5278B"/>
    <w:rsid w:val="00E60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4EA5"/>
  <w15:docId w15:val="{1BC42CE2-5D5F-4C40-9328-55B179EF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ageBreakBefore/>
      <w:spacing w:line="240" w:lineRule="auto"/>
      <w:outlineLvl w:val="0"/>
    </w:pPr>
    <w:rPr>
      <w:b/>
      <w:bCs/>
      <w:color w:val="104F75"/>
      <w:sz w:val="36"/>
      <w:szCs w:val="36"/>
    </w:rPr>
  </w:style>
  <w:style w:type="paragraph" w:styleId="Heading2">
    <w:name w:val="heading 2"/>
    <w:basedOn w:val="Normal"/>
    <w:next w:val="Normal"/>
    <w:uiPriority w:val="9"/>
    <w:unhideWhenUsed/>
    <w:qFormat/>
    <w:pPr>
      <w:keepNext/>
      <w:spacing w:before="480" w:line="240" w:lineRule="auto"/>
      <w:outlineLvl w:val="1"/>
    </w:pPr>
    <w:rPr>
      <w:b/>
      <w:bCs/>
      <w:color w:val="104F75"/>
      <w:sz w:val="32"/>
      <w:szCs w:val="32"/>
    </w:rPr>
  </w:style>
  <w:style w:type="paragraph" w:styleId="Heading3">
    <w:name w:val="heading 3"/>
    <w:basedOn w:val="Normal"/>
    <w:next w:val="Normal"/>
    <w:uiPriority w:val="9"/>
    <w:unhideWhenUsed/>
    <w:qFormat/>
    <w:pPr>
      <w:keepNext/>
      <w:spacing w:before="360" w:line="240" w:lineRule="auto"/>
      <w:outlineLvl w:val="2"/>
    </w:pPr>
    <w:rPr>
      <w:b/>
      <w:bCs/>
      <w:color w:val="104F75"/>
      <w:sz w:val="28"/>
      <w:szCs w:val="28"/>
    </w:rPr>
  </w:style>
  <w:style w:type="paragraph" w:styleId="Heading4">
    <w:name w:val="heading 4"/>
    <w:basedOn w:val="Normal"/>
    <w:next w:val="Normal"/>
    <w:uiPriority w:val="9"/>
    <w:semiHidden/>
    <w:unhideWhenUsed/>
    <w:qFormat/>
    <w:pPr>
      <w:keepNext/>
      <w:spacing w:before="240" w:line="240" w:lineRule="auto"/>
      <w:outlineLvl w:val="3"/>
    </w:pPr>
    <w:rPr>
      <w:b/>
      <w:bCs/>
      <w:color w:val="104F75"/>
    </w:rPr>
  </w:style>
  <w:style w:type="paragraph" w:styleId="Heading5">
    <w:name w:val="heading 5"/>
    <w:basedOn w:val="Normal"/>
    <w:next w:val="Normal"/>
    <w:uiPriority w:val="9"/>
    <w:semiHidden/>
    <w:unhideWhenUsed/>
    <w:qFormat/>
    <w:pPr>
      <w:spacing w:before="240" w:after="60"/>
      <w:ind w:left="1008" w:hanging="1008"/>
      <w:outlineLvl w:val="4"/>
    </w:pPr>
    <w:rPr>
      <w:rFonts w:ascii="Calibri" w:eastAsia="Calibri" w:hAnsi="Calibri" w:cs="Calibri"/>
      <w:b/>
      <w:bCs/>
      <w:i/>
      <w:iCs/>
      <w:sz w:val="26"/>
      <w:szCs w:val="26"/>
    </w:rPr>
  </w:style>
  <w:style w:type="paragraph" w:styleId="Heading6">
    <w:name w:val="heading 6"/>
    <w:basedOn w:val="Normal"/>
    <w:next w:val="Normal"/>
    <w:uiPriority w:val="9"/>
    <w:semiHidden/>
    <w:unhideWhenUsed/>
    <w:qFormat/>
    <w:pPr>
      <w:spacing w:before="240" w:after="60"/>
      <w:ind w:left="1152" w:hanging="1152"/>
      <w:outlineLvl w:val="5"/>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line="240" w:lineRule="auto"/>
    </w:pPr>
    <w:rPr>
      <w:b/>
      <w:bCs/>
      <w:color w:val="104F75"/>
      <w:sz w:val="96"/>
      <w:szCs w:val="96"/>
    </w:rPr>
  </w:style>
  <w:style w:type="table" w:customStyle="1" w:styleId="TableNormal1">
    <w:name w:val="TableNormal"/>
    <w:tblPr>
      <w:tblCellMar>
        <w:top w:w="0" w:type="dxa"/>
        <w:left w:w="0" w:type="dxa"/>
        <w:bottom w:w="0" w:type="dxa"/>
        <w:right w:w="0" w:type="dxa"/>
      </w:tblCellMar>
    </w:tbl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0" w:type="dxa"/>
        <w:right w:w="10" w:type="dxa"/>
      </w:tblCellMar>
    </w:tbl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CellMar>
        <w:left w:w="10" w:type="dxa"/>
        <w:right w:w="10" w:type="dxa"/>
      </w:tblCellMar>
    </w:tblPr>
  </w:style>
  <w:style w:type="table" w:customStyle="1" w:styleId="ad">
    <w:basedOn w:val="TableNormal"/>
    <w:tblPr>
      <w:tblStyleRowBandSize w:val="1"/>
      <w:tblStyleColBandSize w:val="1"/>
      <w:tblCellMar>
        <w:left w:w="10" w:type="dxa"/>
        <w:right w:w="10" w:type="dxa"/>
      </w:tblCellMar>
    </w:tblPr>
  </w:style>
  <w:style w:type="table" w:customStyle="1" w:styleId="ae">
    <w:basedOn w:val="TableNormal"/>
    <w:tblPr>
      <w:tblStyleRowBandSize w:val="1"/>
      <w:tblStyleColBandSize w:val="1"/>
      <w:tblCellMar>
        <w:left w:w="10" w:type="dxa"/>
        <w:right w:w="10" w:type="dxa"/>
      </w:tblCellMar>
    </w:tblPr>
  </w:style>
  <w:style w:type="table" w:customStyle="1" w:styleId="af">
    <w:basedOn w:val="TableNormal"/>
    <w:tblPr>
      <w:tblStyleRowBandSize w:val="1"/>
      <w:tblStyleColBandSize w:val="1"/>
      <w:tblCellMar>
        <w:left w:w="10" w:type="dxa"/>
        <w:right w:w="10" w:type="dxa"/>
      </w:tblCellMar>
    </w:tblPr>
  </w:style>
  <w:style w:type="table" w:customStyle="1" w:styleId="af0">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widowControl w:val="0"/>
      <w:spacing w:after="60" w:line="240" w:lineRule="auto"/>
      <w:jc w:val="center"/>
    </w:pPr>
    <w:rPr>
      <w:i/>
      <w:iCs/>
      <w:color w:val="000000"/>
    </w:r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0" w:type="dxa"/>
        <w:right w:w="10"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left w:w="10" w:type="dxa"/>
        <w:right w:w="10" w:type="dxa"/>
      </w:tblCellMar>
    </w:tblPr>
  </w:style>
  <w:style w:type="table" w:customStyle="1" w:styleId="af7">
    <w:basedOn w:val="TableNormal"/>
    <w:tblPr>
      <w:tblStyleRowBandSize w:val="1"/>
      <w:tblStyleColBandSize w:val="1"/>
      <w:tblCellMar>
        <w:left w:w="10" w:type="dxa"/>
        <w:right w:w="10" w:type="dxa"/>
      </w:tblCellMar>
    </w:tblPr>
  </w:style>
  <w:style w:type="table" w:customStyle="1" w:styleId="af8">
    <w:basedOn w:val="TableNormal"/>
    <w:tblPr>
      <w:tblStyleRowBandSize w:val="1"/>
      <w:tblStyleColBandSize w:val="1"/>
      <w:tblCellMar>
        <w:left w:w="10" w:type="dxa"/>
        <w:right w:w="10" w:type="dxa"/>
      </w:tblCellMar>
    </w:tblPr>
  </w:style>
  <w:style w:type="table" w:customStyle="1" w:styleId="af9">
    <w:basedOn w:val="TableNormal"/>
    <w:tblPr>
      <w:tblStyleRowBandSize w:val="1"/>
      <w:tblStyleColBandSize w:val="1"/>
      <w:tblCellMar>
        <w:left w:w="10" w:type="dxa"/>
        <w:right w:w="10" w:type="dxa"/>
      </w:tblCellMar>
    </w:tblPr>
  </w:style>
  <w:style w:type="table" w:customStyle="1" w:styleId="afa">
    <w:basedOn w:val="TableNormal"/>
    <w:tblPr>
      <w:tblStyleRowBandSize w:val="1"/>
      <w:tblStyleColBandSize w:val="1"/>
      <w:tblCellMar>
        <w:left w:w="10" w:type="dxa"/>
        <w:right w:w="10" w:type="dxa"/>
      </w:tblCellMar>
    </w:tblPr>
  </w:style>
  <w:style w:type="table" w:customStyle="1" w:styleId="afb">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g7pG8jHzbzyvo7z5RAp947dl7w==">CgMxLjAaHwoBMBIaChgICVIUChJ0YWJsZS5ob2Y4dnlsa3pxZmcyCGguZ2pkZ3hzMgloLjMwajB6bGwyCWguMWZvYjl0ZTIJaC4zem55c2g3MgloLjN6bnlzaDc4AHIhMUJuUzdUVTk1WUp5MDRiTDA2alpxVmVTWUFRY2htNF9P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2997</Words>
  <Characters>17086</Characters>
  <Application>Microsoft Office Word</Application>
  <DocSecurity>0</DocSecurity>
  <Lines>142</Lines>
  <Paragraphs>40</Paragraphs>
  <ScaleCrop>false</ScaleCrop>
  <Company>Fowey River Academy</Company>
  <LinksUpToDate>false</LinksUpToDate>
  <CharactersWithSpaces>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Grist</dc:creator>
  <cp:lastModifiedBy>Claire Grist</cp:lastModifiedBy>
  <cp:revision>2</cp:revision>
  <dcterms:created xsi:type="dcterms:W3CDTF">2026-10-02T12:18:00Z</dcterms:created>
  <dcterms:modified xsi:type="dcterms:W3CDTF">2026-10-02T12:18:00Z</dcterms:modified>
</cp:coreProperties>
</file>